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39A6" w14:textId="3C8522C3" w:rsidR="00C34363" w:rsidRPr="00F47FDF" w:rsidRDefault="009D6956" w:rsidP="00C34363">
      <w:pPr>
        <w:ind w:right="1120"/>
        <w:rPr>
          <w:rFonts w:ascii="HGP創英角ﾎﾟｯﾌﾟ体" w:eastAsia="HGP創英角ﾎﾟｯﾌﾟ体" w:hAnsi="ＭＳ Ｐゴシック"/>
          <w:sz w:val="32"/>
          <w:szCs w:val="32"/>
        </w:rPr>
      </w:pPr>
      <w:r>
        <w:rPr>
          <w:rFonts w:ascii="HGP創英角ﾎﾟｯﾌﾟ体" w:eastAsia="HGP創英角ﾎﾟｯﾌﾟ体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937239" wp14:editId="04DF6222">
                <wp:simplePos x="0" y="0"/>
                <wp:positionH relativeFrom="column">
                  <wp:posOffset>3196590</wp:posOffset>
                </wp:positionH>
                <wp:positionV relativeFrom="paragraph">
                  <wp:posOffset>-183515</wp:posOffset>
                </wp:positionV>
                <wp:extent cx="2811780" cy="480060"/>
                <wp:effectExtent l="0" t="0" r="26670" b="15240"/>
                <wp:wrapNone/>
                <wp:docPr id="89340617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6F7A00" w14:textId="4AACAC7F" w:rsidR="009D6956" w:rsidRDefault="009D6956">
                            <w:r>
                              <w:rPr>
                                <w:rFonts w:hint="eastAsia"/>
                              </w:rPr>
                              <w:t>※内容は変更になる場合があります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372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51.7pt;margin-top:-14.45pt;width:221.4pt;height:37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" fillcolor="white [3201]" strokeweight=".5pt">
                <v:textbox>
                  <w:txbxContent>
                    <w:p w14:paraId="776F7A00" w14:textId="4AACAC7F" w:rsidR="009D6956" w:rsidRDefault="009D6956">
                      <w:r>
                        <w:rPr>
                          <w:rFonts w:hint="eastAsia"/>
                        </w:rPr>
                        <w:t>※内容は変更になる場合があります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F03013" w:rsidRPr="00F47FDF">
        <w:rPr>
          <w:rFonts w:ascii="HGP創英角ﾎﾟｯﾌﾟ体" w:eastAsia="HGP創英角ﾎﾟｯﾌﾟ体" w:hAnsi="ＭＳ Ｐ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F9027E" wp14:editId="0638B479">
                <wp:simplePos x="0" y="0"/>
                <wp:positionH relativeFrom="column">
                  <wp:posOffset>-68580</wp:posOffset>
                </wp:positionH>
                <wp:positionV relativeFrom="paragraph">
                  <wp:posOffset>-19050</wp:posOffset>
                </wp:positionV>
                <wp:extent cx="6267450" cy="1080000"/>
                <wp:effectExtent l="19050" t="19050" r="38100" b="44450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10800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9BBBF" w14:textId="31FA5B2A" w:rsidR="002B6786" w:rsidRPr="003C67F0" w:rsidRDefault="00387DA8" w:rsidP="00FB348F">
                            <w:pPr>
                              <w:spacing w:line="0" w:lineRule="atLeast"/>
                              <w:rPr>
                                <w:rFonts w:ascii="HGP創英角ﾎﾟｯﾌﾟ体" w:eastAsia="HGP創英角ﾎﾟｯﾌﾟ体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令和</w:t>
                            </w:r>
                            <w:r w:rsidR="003C731B"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６</w:t>
                            </w:r>
                            <w:r w:rsidR="002B6786" w:rsidRPr="003C67F0"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年</w:t>
                            </w:r>
                            <w:r w:rsidR="00C024D7"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８</w:t>
                            </w:r>
                            <w:r w:rsidR="002B6786" w:rsidRPr="003C67F0"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月からの</w:t>
                            </w:r>
                          </w:p>
                          <w:p w14:paraId="18A45CFD" w14:textId="77777777" w:rsidR="002B6786" w:rsidRPr="003C67F0" w:rsidRDefault="002B6786" w:rsidP="00C34363">
                            <w:pPr>
                              <w:spacing w:line="0" w:lineRule="atLeast"/>
                              <w:jc w:val="center"/>
                              <w:rPr>
                                <w:rFonts w:ascii="HGP創英角ﾎﾟｯﾌﾟ体" w:eastAsia="HGP創英角ﾎﾟｯﾌﾟ体" w:hAnsi="ＭＳ Ｐゴシック"/>
                                <w:sz w:val="32"/>
                                <w:szCs w:val="32"/>
                              </w:rPr>
                            </w:pPr>
                            <w:r w:rsidRPr="003C67F0"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「後期高齢者医療限度額適用認定証」</w:t>
                            </w:r>
                          </w:p>
                          <w:p w14:paraId="74901E23" w14:textId="77777777" w:rsidR="002B6786" w:rsidRPr="003C67F0" w:rsidRDefault="002B6786" w:rsidP="0073342B">
                            <w:pPr>
                              <w:spacing w:line="0" w:lineRule="atLeast"/>
                              <w:jc w:val="right"/>
                              <w:rPr>
                                <w:rFonts w:ascii="HGP創英角ﾎﾟｯﾌﾟ体" w:eastAsia="HGP創英角ﾎﾟｯﾌﾟ体" w:hAnsi="ＭＳ Ｐゴシック"/>
                                <w:sz w:val="32"/>
                                <w:szCs w:val="32"/>
                              </w:rPr>
                            </w:pPr>
                            <w:r w:rsidRPr="003C67F0">
                              <w:rPr>
                                <w:rFonts w:ascii="HGP創英角ﾎﾟｯﾌﾟ体" w:eastAsia="HGP創英角ﾎﾟｯﾌﾟ体" w:hAnsi="ＭＳ Ｐゴシック" w:hint="eastAsia"/>
                                <w:sz w:val="32"/>
                                <w:szCs w:val="32"/>
                              </w:rPr>
                              <w:t>をお届けします。</w:t>
                            </w:r>
                          </w:p>
                        </w:txbxContent>
                      </wps:txbx>
                      <wps:bodyPr rot="0" vert="horz" wrap="square" lIns="74295" tIns="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9027E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5" o:spid="_x0000_s1026" type="#_x0000_t21" style="position:absolute;left:0;text-align:left;margin-left:-5.4pt;margin-top:-1.5pt;width:493.5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" fillcolor="silver" strokeweight="4.5pt">
                <v:stroke linestyle="thinThick"/>
                <v:textbox inset="5.85pt,0,5.85pt,.7pt">
                  <w:txbxContent>
                    <w:p w14:paraId="45F9BBBF" w14:textId="31FA5B2A" w:rsidR="002B6786" w:rsidRPr="003C67F0" w:rsidRDefault="00387DA8" w:rsidP="00FB348F">
                      <w:pPr>
                        <w:spacing w:line="0" w:lineRule="atLeast"/>
                        <w:rPr>
                          <w:rFonts w:ascii="HGP創英角ﾎﾟｯﾌﾟ体" w:eastAsia="HGP創英角ﾎﾟｯﾌﾟ体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令和</w:t>
                      </w:r>
                      <w:r w:rsidR="003C731B"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６</w:t>
                      </w:r>
                      <w:r w:rsidR="002B6786" w:rsidRPr="003C67F0"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年</w:t>
                      </w:r>
                      <w:r w:rsidR="00C024D7"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８</w:t>
                      </w:r>
                      <w:r w:rsidR="002B6786" w:rsidRPr="003C67F0"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月からの</w:t>
                      </w:r>
                    </w:p>
                    <w:p w14:paraId="18A45CFD" w14:textId="77777777" w:rsidR="002B6786" w:rsidRPr="003C67F0" w:rsidRDefault="002B6786" w:rsidP="00C34363">
                      <w:pPr>
                        <w:spacing w:line="0" w:lineRule="atLeast"/>
                        <w:jc w:val="center"/>
                        <w:rPr>
                          <w:rFonts w:ascii="HGP創英角ﾎﾟｯﾌﾟ体" w:eastAsia="HGP創英角ﾎﾟｯﾌﾟ体" w:hAnsi="ＭＳ Ｐゴシック"/>
                          <w:sz w:val="32"/>
                          <w:szCs w:val="32"/>
                        </w:rPr>
                      </w:pPr>
                      <w:r w:rsidRPr="003C67F0"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「後期高齢者医療限度額適用認定証」</w:t>
                      </w:r>
                    </w:p>
                    <w:p w14:paraId="74901E23" w14:textId="77777777" w:rsidR="002B6786" w:rsidRPr="003C67F0" w:rsidRDefault="002B6786" w:rsidP="0073342B">
                      <w:pPr>
                        <w:spacing w:line="0" w:lineRule="atLeast"/>
                        <w:jc w:val="right"/>
                        <w:rPr>
                          <w:rFonts w:ascii="HGP創英角ﾎﾟｯﾌﾟ体" w:eastAsia="HGP創英角ﾎﾟｯﾌﾟ体" w:hAnsi="ＭＳ Ｐゴシック"/>
                          <w:sz w:val="32"/>
                          <w:szCs w:val="32"/>
                        </w:rPr>
                      </w:pPr>
                      <w:r w:rsidRPr="003C67F0">
                        <w:rPr>
                          <w:rFonts w:ascii="HGP創英角ﾎﾟｯﾌﾟ体" w:eastAsia="HGP創英角ﾎﾟｯﾌﾟ体" w:hAnsi="ＭＳ Ｐゴシック" w:hint="eastAsia"/>
                          <w:sz w:val="32"/>
                          <w:szCs w:val="32"/>
                        </w:rPr>
                        <w:t>をお届けします。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18B7045" w14:textId="77777777" w:rsidR="00C34363" w:rsidRPr="00F47FDF" w:rsidRDefault="00C34363" w:rsidP="00C34363">
      <w:pPr>
        <w:ind w:right="1120"/>
        <w:rPr>
          <w:rFonts w:ascii="HGS創英角ｺﾞｼｯｸUB" w:eastAsia="HGS創英角ｺﾞｼｯｸUB"/>
          <w:sz w:val="28"/>
          <w:szCs w:val="28"/>
        </w:rPr>
      </w:pPr>
    </w:p>
    <w:p w14:paraId="4D5ED9A3" w14:textId="77777777" w:rsidR="00DA6712" w:rsidRDefault="00DA6712" w:rsidP="00005831">
      <w:pPr>
        <w:rPr>
          <w:rFonts w:ascii="HG丸ｺﾞｼｯｸM-PRO" w:eastAsia="HG丸ｺﾞｼｯｸM-PRO" w:hAnsi="ＭＳ Ｐゴシック"/>
        </w:rPr>
      </w:pPr>
    </w:p>
    <w:p w14:paraId="4AD0227F" w14:textId="3FF9D580" w:rsidR="00EA399C" w:rsidRDefault="00387DA8" w:rsidP="00C47CAE">
      <w:pPr>
        <w:ind w:firstLineChars="100" w:firstLine="260"/>
        <w:rPr>
          <w:rFonts w:ascii="HGPｺﾞｼｯｸE" w:eastAsia="HGPｺﾞｼｯｸE" w:hAnsi="ＭＳ Ｐゴシック"/>
          <w:sz w:val="26"/>
          <w:szCs w:val="26"/>
        </w:rPr>
      </w:pPr>
      <w:r>
        <w:rPr>
          <w:rFonts w:ascii="HGPｺﾞｼｯｸE" w:eastAsia="HGPｺﾞｼｯｸE" w:hAnsi="ＭＳ Ｐゴシック" w:hint="eastAsia"/>
          <w:sz w:val="26"/>
          <w:szCs w:val="26"/>
        </w:rPr>
        <w:t>令和</w:t>
      </w:r>
      <w:r w:rsidR="003C731B">
        <w:rPr>
          <w:rFonts w:ascii="HGPｺﾞｼｯｸE" w:eastAsia="HGPｺﾞｼｯｸE" w:hAnsi="ＭＳ Ｐゴシック" w:hint="eastAsia"/>
          <w:sz w:val="26"/>
          <w:szCs w:val="26"/>
        </w:rPr>
        <w:t>６</w:t>
      </w:r>
      <w:r w:rsidR="00EA399C" w:rsidRPr="00E26EF4">
        <w:rPr>
          <w:rFonts w:ascii="HGPｺﾞｼｯｸE" w:eastAsia="HGPｺﾞｼｯｸE" w:hAnsi="ＭＳ Ｐゴシック" w:hint="eastAsia"/>
          <w:sz w:val="26"/>
          <w:szCs w:val="26"/>
        </w:rPr>
        <w:t>年８月１日以降</w:t>
      </w:r>
      <w:r w:rsidR="000C2D44" w:rsidRPr="00E26EF4">
        <w:rPr>
          <w:rFonts w:ascii="HGPｺﾞｼｯｸE" w:eastAsia="HGPｺﾞｼｯｸE" w:hAnsi="ＭＳ Ｐゴシック" w:hint="eastAsia"/>
          <w:sz w:val="26"/>
          <w:szCs w:val="26"/>
        </w:rPr>
        <w:t>に医療機関等</w:t>
      </w:r>
      <w:r w:rsidR="00D83CD6" w:rsidRPr="00E26EF4">
        <w:rPr>
          <w:rFonts w:ascii="HGPｺﾞｼｯｸE" w:eastAsia="HGPｺﾞｼｯｸE" w:hAnsi="ＭＳ Ｐゴシック" w:hint="eastAsia"/>
          <w:sz w:val="26"/>
          <w:szCs w:val="26"/>
        </w:rPr>
        <w:t>にかかるときは、</w:t>
      </w:r>
      <w:r w:rsidR="00025F81">
        <w:rPr>
          <w:rFonts w:ascii="HGPｺﾞｼｯｸE" w:eastAsia="HGPｺﾞｼｯｸE" w:hAnsi="ＭＳ Ｐゴシック" w:hint="eastAsia"/>
          <w:sz w:val="26"/>
          <w:szCs w:val="26"/>
        </w:rPr>
        <w:t>その窓口で電子資格確認を受けるか、</w:t>
      </w:r>
      <w:r w:rsidR="00EA399C" w:rsidRPr="00E26EF4">
        <w:rPr>
          <w:rFonts w:ascii="HGPｺﾞｼｯｸE" w:eastAsia="HGPｺﾞｼｯｸE" w:hAnsi="ＭＳ Ｐゴシック" w:hint="eastAsia"/>
          <w:sz w:val="26"/>
          <w:szCs w:val="26"/>
        </w:rPr>
        <w:t>同封の新しい「</w:t>
      </w:r>
      <w:r w:rsidR="00F91472" w:rsidRPr="00E26EF4">
        <w:rPr>
          <w:rFonts w:ascii="HGPｺﾞｼｯｸE" w:eastAsia="HGPｺﾞｼｯｸE" w:hAnsi="ＭＳ Ｐゴシック" w:hint="eastAsia"/>
          <w:sz w:val="26"/>
          <w:szCs w:val="26"/>
        </w:rPr>
        <w:t>後期高齢者医療限度額適用認定証（以下、</w:t>
      </w:r>
      <w:r w:rsidR="00021F2A" w:rsidRPr="00FF6BA6">
        <w:rPr>
          <w:rFonts w:ascii="HGPｺﾞｼｯｸE" w:eastAsia="HGPｺﾞｼｯｸE" w:hAnsi="ＭＳ Ｐゴシック" w:hint="eastAsia"/>
          <w:spacing w:val="3"/>
          <w:w w:val="91"/>
          <w:kern w:val="0"/>
          <w:sz w:val="26"/>
          <w:szCs w:val="26"/>
          <w:fitText w:val="1430" w:id="1937547776"/>
        </w:rPr>
        <w:t>限度額</w:t>
      </w:r>
      <w:r w:rsidR="00F91472" w:rsidRPr="00FF6BA6">
        <w:rPr>
          <w:rFonts w:ascii="HGPｺﾞｼｯｸE" w:eastAsia="HGPｺﾞｼｯｸE" w:hAnsi="ＭＳ Ｐゴシック" w:hint="eastAsia"/>
          <w:spacing w:val="3"/>
          <w:w w:val="91"/>
          <w:kern w:val="0"/>
          <w:sz w:val="26"/>
          <w:szCs w:val="26"/>
          <w:fitText w:val="1430" w:id="1937547776"/>
        </w:rPr>
        <w:t>認定</w:t>
      </w:r>
      <w:r w:rsidR="00F91472" w:rsidRPr="00FF6BA6">
        <w:rPr>
          <w:rFonts w:ascii="HGPｺﾞｼｯｸE" w:eastAsia="HGPｺﾞｼｯｸE" w:hAnsi="ＭＳ Ｐゴシック" w:hint="eastAsia"/>
          <w:spacing w:val="-6"/>
          <w:w w:val="91"/>
          <w:kern w:val="0"/>
          <w:sz w:val="26"/>
          <w:szCs w:val="26"/>
          <w:fitText w:val="1430" w:id="1937547776"/>
        </w:rPr>
        <w:t>証</w:t>
      </w:r>
      <w:r w:rsidR="00F91472" w:rsidRPr="00E26EF4">
        <w:rPr>
          <w:rFonts w:ascii="HGPｺﾞｼｯｸE" w:eastAsia="HGPｺﾞｼｯｸE" w:hAnsi="ＭＳ Ｐゴシック" w:hint="eastAsia"/>
          <w:sz w:val="26"/>
          <w:szCs w:val="26"/>
        </w:rPr>
        <w:t>）</w:t>
      </w:r>
      <w:r w:rsidR="00EA399C" w:rsidRPr="00E26EF4">
        <w:rPr>
          <w:rFonts w:ascii="HGPｺﾞｼｯｸE" w:eastAsia="HGPｺﾞｼｯｸE" w:hAnsi="ＭＳ Ｐゴシック" w:hint="eastAsia"/>
          <w:sz w:val="26"/>
          <w:szCs w:val="26"/>
        </w:rPr>
        <w:t>」を</w:t>
      </w:r>
      <w:r w:rsidR="005E548C" w:rsidRPr="00E26EF4">
        <w:rPr>
          <w:rFonts w:ascii="HGPｺﾞｼｯｸE" w:eastAsia="HGPｺﾞｼｯｸE" w:hAnsi="ＭＳ Ｐゴシック" w:hint="eastAsia"/>
          <w:sz w:val="26"/>
          <w:szCs w:val="26"/>
        </w:rPr>
        <w:t>被保険者証とあわせて</w:t>
      </w:r>
      <w:r w:rsidR="00EA399C" w:rsidRPr="00E26EF4">
        <w:rPr>
          <w:rFonts w:ascii="HGPｺﾞｼｯｸE" w:eastAsia="HGPｺﾞｼｯｸE" w:hAnsi="ＭＳ Ｐゴシック" w:hint="eastAsia"/>
          <w:sz w:val="26"/>
          <w:szCs w:val="26"/>
        </w:rPr>
        <w:t>ご提示</w:t>
      </w:r>
      <w:r w:rsidR="00C5225E">
        <w:rPr>
          <w:rFonts w:ascii="HGPｺﾞｼｯｸE" w:eastAsia="HGPｺﾞｼｯｸE" w:hAnsi="ＭＳ Ｐゴシック" w:hint="eastAsia"/>
          <w:sz w:val="26"/>
          <w:szCs w:val="26"/>
        </w:rPr>
        <w:t>ください。</w:t>
      </w:r>
    </w:p>
    <w:p w14:paraId="38ECEA0D" w14:textId="143440A5" w:rsidR="00C5225E" w:rsidRDefault="00450BD1" w:rsidP="00053F37">
      <w:pPr>
        <w:ind w:firstLineChars="100" w:firstLine="260"/>
        <w:rPr>
          <w:rFonts w:ascii="HGPｺﾞｼｯｸE" w:eastAsia="HGPｺﾞｼｯｸE" w:hAnsi="ＭＳ Ｐゴシック"/>
          <w:sz w:val="26"/>
          <w:szCs w:val="26"/>
        </w:rPr>
      </w:pPr>
      <w:r w:rsidRPr="00F47FDF">
        <w:rPr>
          <w:rFonts w:ascii="HGPｺﾞｼｯｸE" w:eastAsia="HGPｺﾞｼｯｸE" w:hAnsi="ＭＳ Ｐゴシック" w:hint="eastAsia"/>
          <w:sz w:val="26"/>
          <w:szCs w:val="26"/>
        </w:rPr>
        <w:t>現在お使いの</w:t>
      </w:r>
      <w:r w:rsidR="00021F2A">
        <w:rPr>
          <w:rFonts w:ascii="HGPｺﾞｼｯｸE" w:eastAsia="HGPｺﾞｼｯｸE" w:hAnsi="ＭＳ Ｐゴシック" w:hint="eastAsia"/>
          <w:sz w:val="26"/>
          <w:szCs w:val="26"/>
        </w:rPr>
        <w:t>限度</w:t>
      </w:r>
      <w:r w:rsidR="00F91472">
        <w:rPr>
          <w:rFonts w:ascii="HGPｺﾞｼｯｸE" w:eastAsia="HGPｺﾞｼｯｸE" w:hAnsi="ＭＳ Ｐゴシック" w:hint="eastAsia"/>
          <w:sz w:val="26"/>
          <w:szCs w:val="26"/>
        </w:rPr>
        <w:t>額認定証</w:t>
      </w:r>
      <w:r w:rsidR="005356C2" w:rsidRPr="00F47FDF">
        <w:rPr>
          <w:rFonts w:ascii="HGPｺﾞｼｯｸE" w:eastAsia="HGPｺﾞｼｯｸE" w:hAnsi="ＭＳ Ｐゴシック" w:hint="eastAsia"/>
          <w:sz w:val="26"/>
          <w:szCs w:val="26"/>
        </w:rPr>
        <w:t>の有効期限は、</w:t>
      </w:r>
      <w:r w:rsidR="00387DA8">
        <w:rPr>
          <w:rFonts w:ascii="HGPｺﾞｼｯｸE" w:eastAsia="HGPｺﾞｼｯｸE" w:hAnsi="ＭＳ Ｐゴシック" w:hint="eastAsia"/>
          <w:sz w:val="26"/>
          <w:szCs w:val="26"/>
        </w:rPr>
        <w:t>令和</w:t>
      </w:r>
      <w:r w:rsidR="003C731B">
        <w:rPr>
          <w:rFonts w:ascii="HGPｺﾞｼｯｸE" w:eastAsia="HGPｺﾞｼｯｸE" w:hAnsi="ＭＳ Ｐゴシック" w:hint="eastAsia"/>
          <w:sz w:val="26"/>
          <w:szCs w:val="26"/>
        </w:rPr>
        <w:t>６</w:t>
      </w:r>
      <w:r w:rsidR="00163ABA">
        <w:rPr>
          <w:rFonts w:ascii="HGPｺﾞｼｯｸE" w:eastAsia="HGPｺﾞｼｯｸE" w:hAnsi="ＭＳ Ｐゴシック" w:hint="eastAsia"/>
          <w:sz w:val="26"/>
          <w:szCs w:val="26"/>
        </w:rPr>
        <w:t>年</w:t>
      </w:r>
      <w:r w:rsidRPr="00F47FDF">
        <w:rPr>
          <w:rFonts w:ascii="HGPｺﾞｼｯｸE" w:eastAsia="HGPｺﾞｼｯｸE" w:hAnsi="ＭＳ Ｐゴシック" w:hint="eastAsia"/>
          <w:sz w:val="26"/>
          <w:szCs w:val="26"/>
        </w:rPr>
        <w:t>７月３</w:t>
      </w:r>
      <w:r w:rsidR="00C5225E">
        <w:rPr>
          <w:rFonts w:ascii="HGPｺﾞｼｯｸE" w:eastAsia="HGPｺﾞｼｯｸE" w:hAnsi="ＭＳ Ｐゴシック" w:hint="eastAsia"/>
          <w:sz w:val="26"/>
          <w:szCs w:val="26"/>
        </w:rPr>
        <w:t>１</w:t>
      </w:r>
      <w:r w:rsidRPr="00F47FDF">
        <w:rPr>
          <w:rFonts w:ascii="HGPｺﾞｼｯｸE" w:eastAsia="HGPｺﾞｼｯｸE" w:hAnsi="ＭＳ Ｐゴシック" w:hint="eastAsia"/>
          <w:sz w:val="26"/>
          <w:szCs w:val="26"/>
        </w:rPr>
        <w:t>日</w:t>
      </w:r>
      <w:r w:rsidR="005356C2" w:rsidRPr="00F47FDF">
        <w:rPr>
          <w:rFonts w:ascii="HGPｺﾞｼｯｸE" w:eastAsia="HGPｺﾞｼｯｸE" w:hAnsi="ＭＳ Ｐゴシック" w:hint="eastAsia"/>
          <w:sz w:val="26"/>
          <w:szCs w:val="26"/>
        </w:rPr>
        <w:t>となっています</w:t>
      </w:r>
      <w:r w:rsidR="00EA399C">
        <w:rPr>
          <w:rFonts w:ascii="HGPｺﾞｼｯｸE" w:eastAsia="HGPｺﾞｼｯｸE" w:hAnsi="ＭＳ Ｐゴシック" w:hint="eastAsia"/>
          <w:sz w:val="26"/>
          <w:szCs w:val="26"/>
        </w:rPr>
        <w:t>ので、</w:t>
      </w:r>
    </w:p>
    <w:p w14:paraId="7289D029" w14:textId="2F4D99A8" w:rsidR="00053F37" w:rsidRDefault="00F25106" w:rsidP="00072A23">
      <w:pPr>
        <w:rPr>
          <w:rFonts w:ascii="HGPｺﾞｼｯｸE" w:eastAsia="HGPｺﾞｼｯｸE" w:hAnsi="ＭＳ Ｐゴシック"/>
          <w:sz w:val="26"/>
          <w:szCs w:val="26"/>
        </w:rPr>
      </w:pPr>
      <w:r w:rsidRPr="00F47FDF">
        <w:rPr>
          <w:rFonts w:ascii="HGPｺﾞｼｯｸE" w:eastAsia="HGPｺﾞｼｯｸE" w:hAnsi="ＭＳ Ｐゴシック" w:hint="eastAsia"/>
          <w:sz w:val="26"/>
          <w:szCs w:val="26"/>
        </w:rPr>
        <w:t>８</w:t>
      </w:r>
      <w:r w:rsidR="00F55FD2" w:rsidRPr="00F47FDF">
        <w:rPr>
          <w:rFonts w:ascii="HGPｺﾞｼｯｸE" w:eastAsia="HGPｺﾞｼｯｸE" w:hAnsi="ＭＳ Ｐゴシック" w:hint="eastAsia"/>
          <w:sz w:val="26"/>
          <w:szCs w:val="26"/>
        </w:rPr>
        <w:t>月</w:t>
      </w:r>
      <w:r w:rsidR="00D21695">
        <w:rPr>
          <w:rFonts w:ascii="HGPｺﾞｼｯｸE" w:eastAsia="HGPｺﾞｼｯｸE" w:hAnsi="ＭＳ Ｐゴシック" w:hint="eastAsia"/>
          <w:sz w:val="26"/>
          <w:szCs w:val="26"/>
        </w:rPr>
        <w:t>１日</w:t>
      </w:r>
      <w:r w:rsidR="00F55FD2" w:rsidRPr="00F47FDF">
        <w:rPr>
          <w:rFonts w:ascii="HGPｺﾞｼｯｸE" w:eastAsia="HGPｺﾞｼｯｸE" w:hAnsi="ＭＳ Ｐゴシック" w:hint="eastAsia"/>
          <w:sz w:val="26"/>
          <w:szCs w:val="26"/>
        </w:rPr>
        <w:t>以降に</w:t>
      </w:r>
      <w:r w:rsidR="007A343F" w:rsidRPr="00F47FDF">
        <w:rPr>
          <w:rFonts w:ascii="HGPｺﾞｼｯｸE" w:eastAsia="HGPｺﾞｼｯｸE" w:hAnsi="ＭＳ Ｐゴシック" w:hint="eastAsia"/>
          <w:sz w:val="26"/>
          <w:szCs w:val="26"/>
        </w:rPr>
        <w:t>ハサミを入れるなどして</w:t>
      </w:r>
      <w:r w:rsidR="00ED79FB" w:rsidRPr="00F47FDF">
        <w:rPr>
          <w:rFonts w:ascii="HGPｺﾞｼｯｸE" w:eastAsia="HGPｺﾞｼｯｸE" w:hAnsi="ＭＳ Ｐゴシック" w:hint="eastAsia"/>
          <w:sz w:val="26"/>
          <w:szCs w:val="26"/>
        </w:rPr>
        <w:t>処分してください</w:t>
      </w:r>
      <w:r w:rsidR="005356C2" w:rsidRPr="00F47FDF">
        <w:rPr>
          <w:rFonts w:ascii="HGPｺﾞｼｯｸE" w:eastAsia="HGPｺﾞｼｯｸE" w:hAnsi="ＭＳ Ｐゴシック" w:hint="eastAsia"/>
          <w:sz w:val="26"/>
          <w:szCs w:val="26"/>
        </w:rPr>
        <w:t>。</w:t>
      </w:r>
    </w:p>
    <w:p w14:paraId="318706E7" w14:textId="77777777" w:rsidR="00072A23" w:rsidRPr="00053F37" w:rsidRDefault="00072A23" w:rsidP="00072A23">
      <w:pPr>
        <w:rPr>
          <w:rFonts w:ascii="HGPｺﾞｼｯｸE" w:eastAsia="HGPｺﾞｼｯｸE" w:hAnsi="ＭＳ Ｐゴシック"/>
          <w:sz w:val="26"/>
          <w:szCs w:val="26"/>
        </w:rPr>
      </w:pPr>
    </w:p>
    <w:p w14:paraId="4555A950" w14:textId="6B702624" w:rsidR="0073342B" w:rsidRPr="000D7C75" w:rsidRDefault="0073342B" w:rsidP="001B3B61">
      <w:pPr>
        <w:ind w:firstLineChars="100" w:firstLine="240"/>
        <w:rPr>
          <w:rFonts w:ascii="HGPｺﾞｼｯｸE" w:eastAsia="HGPｺﾞｼｯｸE" w:hAnsi="ＭＳ Ｐ明朝"/>
          <w:sz w:val="24"/>
        </w:rPr>
      </w:pPr>
      <w:r w:rsidRPr="000D7C75">
        <w:rPr>
          <w:rFonts w:ascii="HGPｺﾞｼｯｸE" w:eastAsia="HGPｺﾞｼｯｸE" w:hAnsi="ＭＳ Ｐ明朝" w:hint="eastAsia"/>
          <w:sz w:val="24"/>
        </w:rPr>
        <w:t>「</w:t>
      </w:r>
      <w:r w:rsidR="00021F2A">
        <w:rPr>
          <w:rFonts w:ascii="HGPｺﾞｼｯｸE" w:eastAsia="HGPｺﾞｼｯｸE" w:hAnsi="ＭＳ Ｐ明朝" w:hint="eastAsia"/>
          <w:sz w:val="24"/>
        </w:rPr>
        <w:t>限度</w:t>
      </w:r>
      <w:r w:rsidRPr="000D7C75">
        <w:rPr>
          <w:rFonts w:ascii="HGPｺﾞｼｯｸE" w:eastAsia="HGPｺﾞｼｯｸE" w:hAnsi="ＭＳ Ｐ明朝" w:hint="eastAsia"/>
          <w:sz w:val="24"/>
        </w:rPr>
        <w:t>額認定証」の提示により、</w:t>
      </w:r>
      <w:r w:rsidR="00751216">
        <w:rPr>
          <w:rFonts w:ascii="HGPｺﾞｼｯｸE" w:eastAsia="HGPｺﾞｼｯｸE" w:hAnsi="ＭＳ Ｐ明朝" w:hint="eastAsia"/>
          <w:sz w:val="24"/>
        </w:rPr>
        <w:t>医療機関等で</w:t>
      </w:r>
      <w:r w:rsidR="0043695C" w:rsidRPr="000D7C75">
        <w:rPr>
          <w:rFonts w:ascii="HGPｺﾞｼｯｸE" w:eastAsia="HGPｺﾞｼｯｸE" w:hAnsi="ＭＳ Ｐ明朝" w:hint="eastAsia"/>
          <w:sz w:val="24"/>
        </w:rPr>
        <w:t>の</w:t>
      </w:r>
      <w:r w:rsidRPr="000D7C75">
        <w:rPr>
          <w:rFonts w:ascii="HGPｺﾞｼｯｸE" w:eastAsia="HGPｺﾞｼｯｸE" w:hAnsi="ＭＳ Ｐ明朝" w:hint="eastAsia"/>
          <w:sz w:val="24"/>
        </w:rPr>
        <w:t>窓口負担は</w:t>
      </w:r>
      <w:r w:rsidR="00021F2A">
        <w:rPr>
          <w:rFonts w:ascii="HGPｺﾞｼｯｸE" w:eastAsia="HGPｺﾞｼｯｸE" w:hAnsi="ＭＳ Ｐ明朝" w:hint="eastAsia"/>
          <w:sz w:val="24"/>
        </w:rPr>
        <w:t>、</w:t>
      </w:r>
      <w:r w:rsidRPr="008A6279">
        <w:rPr>
          <w:rFonts w:ascii="HGPｺﾞｼｯｸE" w:eastAsia="HGPｺﾞｼｯｸE" w:hAnsi="ＭＳ Ｐ明朝" w:hint="eastAsia"/>
          <w:spacing w:val="-6"/>
          <w:sz w:val="24"/>
        </w:rPr>
        <w:t>各適用区分に応じた</w:t>
      </w:r>
      <w:r w:rsidR="008A6279" w:rsidRPr="008A6279">
        <w:rPr>
          <w:rFonts w:ascii="HGPｺﾞｼｯｸE" w:eastAsia="HGPｺﾞｼｯｸE" w:hAnsi="ＭＳ Ｐ明朝" w:hint="eastAsia"/>
          <w:spacing w:val="-6"/>
          <w:sz w:val="24"/>
        </w:rPr>
        <w:t>自己負担</w:t>
      </w:r>
      <w:r w:rsidRPr="008A6279">
        <w:rPr>
          <w:rFonts w:ascii="HGPｺﾞｼｯｸE" w:eastAsia="HGPｺﾞｼｯｸE" w:hAnsi="ＭＳ Ｐ明朝" w:hint="eastAsia"/>
          <w:spacing w:val="-6"/>
          <w:sz w:val="24"/>
        </w:rPr>
        <w:t>限度額までの支払</w:t>
      </w:r>
      <w:r w:rsidR="00BC2B68" w:rsidRPr="008A6279">
        <w:rPr>
          <w:rFonts w:ascii="HGPｺﾞｼｯｸE" w:eastAsia="HGPｺﾞｼｯｸE" w:hAnsi="ＭＳ Ｐ明朝" w:hint="eastAsia"/>
          <w:spacing w:val="-6"/>
          <w:sz w:val="24"/>
        </w:rPr>
        <w:t>い</w:t>
      </w:r>
      <w:r w:rsidRPr="008A6279">
        <w:rPr>
          <w:rFonts w:ascii="HGPｺﾞｼｯｸE" w:eastAsia="HGPｺﾞｼｯｸE" w:hAnsi="ＭＳ Ｐ明朝" w:hint="eastAsia"/>
          <w:spacing w:val="-6"/>
          <w:sz w:val="24"/>
        </w:rPr>
        <w:t>となります</w:t>
      </w:r>
      <w:r w:rsidR="000A7454">
        <w:rPr>
          <w:rFonts w:ascii="HGPｺﾞｼｯｸE" w:eastAsia="HGPｺﾞｼｯｸE" w:hAnsi="ＭＳ Ｐ明朝" w:hint="eastAsia"/>
          <w:spacing w:val="-6"/>
          <w:sz w:val="24"/>
        </w:rPr>
        <w:t>。</w:t>
      </w:r>
      <w:r w:rsidR="00F9039A" w:rsidRPr="008A6279">
        <w:rPr>
          <w:rFonts w:ascii="HGPｺﾞｼｯｸE" w:eastAsia="HGPｺﾞｼｯｸE" w:hAnsi="ＭＳ Ｐ明朝" w:hint="eastAsia"/>
          <w:spacing w:val="-6"/>
          <w:sz w:val="24"/>
        </w:rPr>
        <w:t>（</w:t>
      </w:r>
      <w:r w:rsidR="00C5225E">
        <w:rPr>
          <w:rFonts w:ascii="HGPｺﾞｼｯｸE" w:eastAsia="HGPｺﾞｼｯｸE" w:hAnsi="ＭＳ Ｐ明朝" w:hint="eastAsia"/>
          <w:spacing w:val="-6"/>
          <w:sz w:val="24"/>
        </w:rPr>
        <w:t>１</w:t>
      </w:r>
      <w:r w:rsidR="00F9039A" w:rsidRPr="008A6279">
        <w:rPr>
          <w:rFonts w:ascii="HGPｺﾞｼｯｸE" w:eastAsia="HGPｺﾞｼｯｸE" w:hAnsi="ＭＳ Ｐ明朝" w:hint="eastAsia"/>
          <w:spacing w:val="-6"/>
          <w:sz w:val="24"/>
        </w:rPr>
        <w:t>医療機関ごと、</w:t>
      </w:r>
      <w:r w:rsidR="00C5225E">
        <w:rPr>
          <w:rFonts w:ascii="HGPｺﾞｼｯｸE" w:eastAsia="HGPｺﾞｼｯｸE" w:hAnsi="ＭＳ Ｐ明朝" w:hint="eastAsia"/>
          <w:spacing w:val="-6"/>
          <w:sz w:val="24"/>
        </w:rPr>
        <w:t>１</w:t>
      </w:r>
      <w:r w:rsidR="004C0236">
        <w:rPr>
          <w:rFonts w:ascii="HGPｺﾞｼｯｸE" w:eastAsia="HGPｺﾞｼｯｸE" w:hAnsi="ＭＳ Ｐ明朝" w:hint="eastAsia"/>
          <w:spacing w:val="-6"/>
          <w:sz w:val="24"/>
        </w:rPr>
        <w:t>カ月</w:t>
      </w:r>
      <w:r w:rsidR="00F9039A" w:rsidRPr="008A6279">
        <w:rPr>
          <w:rFonts w:ascii="HGPｺﾞｼｯｸE" w:eastAsia="HGPｺﾞｼｯｸE" w:hAnsi="ＭＳ Ｐ明朝" w:hint="eastAsia"/>
          <w:spacing w:val="-6"/>
          <w:sz w:val="24"/>
        </w:rPr>
        <w:t>単位）</w:t>
      </w:r>
    </w:p>
    <w:p w14:paraId="024D3204" w14:textId="769222A4" w:rsidR="00994E17" w:rsidRDefault="005B4663" w:rsidP="00C1020C">
      <w:pPr>
        <w:rPr>
          <w:rFonts w:ascii="HGSｺﾞｼｯｸE" w:eastAsia="HGSｺﾞｼｯｸE" w:hAnsi="ＭＳ Ｐゴシック"/>
          <w:b/>
          <w:sz w:val="28"/>
          <w:szCs w:val="28"/>
          <w:u w:val="double"/>
        </w:rPr>
      </w:pPr>
      <w:r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★</w:t>
      </w:r>
      <w:r w:rsidR="00C1020C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 xml:space="preserve">　</w:t>
      </w:r>
      <w:r w:rsidR="00C5225E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１</w:t>
      </w:r>
      <w:r w:rsidR="004C0236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カ月</w:t>
      </w:r>
      <w:r w:rsidR="00C1020C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ごとの</w:t>
      </w:r>
      <w:r w:rsidR="00F55FD2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自己</w:t>
      </w:r>
      <w:r w:rsidR="00C1020C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負担限</w:t>
      </w:r>
      <w:r w:rsidR="00BC2B68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度</w:t>
      </w:r>
      <w:r w:rsidR="00C1020C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額は・・</w:t>
      </w:r>
      <w:r w:rsidR="00917A56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・</w:t>
      </w:r>
      <w:r w:rsidR="00C1020C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 xml:space="preserve">　</w:t>
      </w:r>
    </w:p>
    <w:p w14:paraId="66846FA9" w14:textId="21B9864E" w:rsidR="00C1020C" w:rsidRDefault="00C5225E" w:rsidP="001B3B61">
      <w:pPr>
        <w:spacing w:line="220" w:lineRule="exac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4C0236">
        <w:rPr>
          <w:rFonts w:ascii="ＭＳ Ｐゴシック" w:eastAsia="ＭＳ Ｐゴシック" w:hAnsi="ＭＳ Ｐゴシック" w:hint="eastAsia"/>
          <w:b/>
        </w:rPr>
        <w:t>カ月</w:t>
      </w:r>
      <w:r w:rsidR="00C1020C" w:rsidRPr="00F47FDF">
        <w:rPr>
          <w:rFonts w:ascii="ＭＳ Ｐゴシック" w:eastAsia="ＭＳ Ｐゴシック" w:hAnsi="ＭＳ Ｐゴシック" w:hint="eastAsia"/>
          <w:b/>
        </w:rPr>
        <w:t>ごとの自己負担限度額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134"/>
        <w:gridCol w:w="7654"/>
      </w:tblGrid>
      <w:tr w:rsidR="00021F2A" w:rsidRPr="00F47FDF" w14:paraId="7E92A1A5" w14:textId="77777777" w:rsidTr="00F03BA6">
        <w:trPr>
          <w:trHeight w:val="357"/>
          <w:jc w:val="center"/>
        </w:trPr>
        <w:tc>
          <w:tcPr>
            <w:tcW w:w="852" w:type="dxa"/>
            <w:vMerge w:val="restart"/>
            <w:shd w:val="clear" w:color="auto" w:fill="CCCCCC"/>
          </w:tcPr>
          <w:p w14:paraId="01BC86AF" w14:textId="77777777" w:rsidR="00021F2A" w:rsidRPr="00C31473" w:rsidRDefault="00021F2A" w:rsidP="00F03BA6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CCCCCC"/>
            <w:vAlign w:val="center"/>
          </w:tcPr>
          <w:p w14:paraId="38879B5A" w14:textId="77777777" w:rsidR="00021F2A" w:rsidRPr="00C31473" w:rsidRDefault="00021F2A" w:rsidP="00F03BA6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C31473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適用区分</w:t>
            </w:r>
          </w:p>
        </w:tc>
        <w:tc>
          <w:tcPr>
            <w:tcW w:w="76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55F92E1" w14:textId="77777777" w:rsidR="00021F2A" w:rsidRPr="00C31473" w:rsidRDefault="00021F2A" w:rsidP="001B3B61">
            <w:pPr>
              <w:spacing w:line="220" w:lineRule="exact"/>
              <w:jc w:val="center"/>
              <w:rPr>
                <w:rFonts w:ascii="HG丸ｺﾞｼｯｸM-PRO" w:eastAsia="HG丸ｺﾞｼｯｸM-PRO"/>
                <w:b/>
              </w:rPr>
            </w:pPr>
            <w:r w:rsidRPr="00C31473">
              <w:rPr>
                <w:rFonts w:ascii="HG丸ｺﾞｼｯｸM-PRO" w:eastAsia="HG丸ｺﾞｼｯｸM-PRO" w:hint="eastAsia"/>
                <w:b/>
              </w:rPr>
              <w:t>自己負担限度額</w:t>
            </w:r>
          </w:p>
        </w:tc>
      </w:tr>
      <w:tr w:rsidR="00284748" w:rsidRPr="00F47FDF" w14:paraId="16486D4F" w14:textId="77777777" w:rsidTr="00284748">
        <w:trPr>
          <w:trHeight w:val="314"/>
          <w:jc w:val="center"/>
        </w:trPr>
        <w:tc>
          <w:tcPr>
            <w:tcW w:w="852" w:type="dxa"/>
            <w:vMerge/>
            <w:shd w:val="clear" w:color="auto" w:fill="CCCCCC"/>
          </w:tcPr>
          <w:p w14:paraId="5A5023F6" w14:textId="77777777" w:rsidR="00284748" w:rsidRPr="00C31473" w:rsidRDefault="00284748" w:rsidP="00F03BA6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CCCCCC"/>
            <w:vAlign w:val="center"/>
          </w:tcPr>
          <w:p w14:paraId="4F80794C" w14:textId="77777777" w:rsidR="00284748" w:rsidRPr="00C31473" w:rsidRDefault="00284748" w:rsidP="00F03BA6">
            <w:pPr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EBA25CA" w14:textId="77777777" w:rsidR="00284748" w:rsidRPr="00C31473" w:rsidRDefault="00284748" w:rsidP="001B3B61">
            <w:pPr>
              <w:spacing w:line="220" w:lineRule="exact"/>
              <w:jc w:val="center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C31473">
              <w:rPr>
                <w:rFonts w:ascii="HG丸ｺﾞｼｯｸM-PRO" w:eastAsia="HG丸ｺﾞｼｯｸM-PRO" w:hint="eastAsia"/>
                <w:b/>
              </w:rPr>
              <w:t>外来＋入院</w:t>
            </w:r>
            <w:r w:rsidRPr="00C31473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（世帯ごとに計算）</w:t>
            </w:r>
          </w:p>
        </w:tc>
      </w:tr>
      <w:tr w:rsidR="00021F2A" w:rsidRPr="00F47FDF" w14:paraId="6C51F543" w14:textId="77777777" w:rsidTr="00762D84">
        <w:trPr>
          <w:trHeight w:val="501"/>
          <w:jc w:val="center"/>
        </w:trPr>
        <w:tc>
          <w:tcPr>
            <w:tcW w:w="852" w:type="dxa"/>
            <w:shd w:val="clear" w:color="auto" w:fill="CCCCCC"/>
            <w:vAlign w:val="center"/>
          </w:tcPr>
          <w:p w14:paraId="739628A4" w14:textId="77777777" w:rsidR="00021F2A" w:rsidRPr="00C31473" w:rsidRDefault="00021F2A" w:rsidP="00F03BA6">
            <w:pPr>
              <w:numPr>
                <w:ilvl w:val="0"/>
                <w:numId w:val="9"/>
              </w:num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A21D94" w14:textId="77777777" w:rsidR="00021F2A" w:rsidRPr="00C31473" w:rsidRDefault="00021F2A" w:rsidP="00F03BA6">
            <w:pPr>
              <w:jc w:val="center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現役Ⅱ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055964E" w14:textId="77777777" w:rsidR="00021F2A" w:rsidRDefault="00021F2A" w:rsidP="00F03BA6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１６７，４００円</w:t>
            </w:r>
            <w:r w:rsidR="008B54E4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</w:t>
            </w:r>
            <w:r w:rsidR="000A7455">
              <w:rPr>
                <w:rFonts w:ascii="HG丸ｺﾞｼｯｸM-PRO" w:eastAsia="HG丸ｺﾞｼｯｸM-PRO" w:hint="eastAsia"/>
                <w:sz w:val="20"/>
                <w:szCs w:val="20"/>
              </w:rPr>
              <w:t>＋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284748">
              <w:rPr>
                <w:rFonts w:ascii="HG丸ｺﾞｼｯｸM-PRO" w:eastAsia="HG丸ｺﾞｼｯｸM-PRO" w:hint="eastAsia"/>
                <w:sz w:val="20"/>
                <w:szCs w:val="20"/>
              </w:rPr>
              <w:t>総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医療費－５５８，０００円）×１％</w:t>
            </w:r>
          </w:p>
          <w:p w14:paraId="6E73D226" w14:textId="3B669291" w:rsidR="00021F2A" w:rsidRPr="00C31473" w:rsidRDefault="00762D84" w:rsidP="001B3B61">
            <w:pPr>
              <w:spacing w:line="220" w:lineRule="exact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762D84">
              <w:rPr>
                <w:rFonts w:ascii="ＭＳ 明朝" w:hAnsi="ＭＳ 明朝" w:cs="ＭＳ 明朝" w:hint="eastAsia"/>
                <w:sz w:val="20"/>
                <w:szCs w:val="20"/>
              </w:rPr>
              <w:t>［</w:t>
            </w:r>
            <w:r w:rsidRPr="00762D84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0"/>
              </w:rPr>
              <w:t>多数回該当の場合は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0"/>
              </w:rPr>
              <w:t xml:space="preserve">　</w:t>
            </w:r>
            <w:r w:rsidR="00D10E66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0"/>
              </w:rPr>
              <w:t>９３，０００</w:t>
            </w:r>
            <w:r w:rsidRPr="00762D84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0"/>
              </w:rPr>
              <w:t>円］</w:t>
            </w:r>
          </w:p>
        </w:tc>
      </w:tr>
      <w:tr w:rsidR="00021F2A" w:rsidRPr="00F47FDF" w14:paraId="344AE3B2" w14:textId="77777777" w:rsidTr="001B3B61">
        <w:trPr>
          <w:trHeight w:val="341"/>
          <w:jc w:val="center"/>
        </w:trPr>
        <w:tc>
          <w:tcPr>
            <w:tcW w:w="852" w:type="dxa"/>
            <w:shd w:val="clear" w:color="auto" w:fill="CCCCCC"/>
            <w:vAlign w:val="center"/>
          </w:tcPr>
          <w:p w14:paraId="1F3B0480" w14:textId="77777777" w:rsidR="00021F2A" w:rsidRPr="00C31473" w:rsidRDefault="00021F2A" w:rsidP="00F03BA6">
            <w:pPr>
              <w:numPr>
                <w:ilvl w:val="0"/>
                <w:numId w:val="9"/>
              </w:num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287167" w14:textId="77777777" w:rsidR="00021F2A" w:rsidRPr="00C31473" w:rsidRDefault="00021F2A" w:rsidP="00F03BA6">
            <w:pPr>
              <w:jc w:val="center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現役Ⅰ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8933A29" w14:textId="77777777" w:rsidR="00021F2A" w:rsidRDefault="00021F2A" w:rsidP="00F03BA6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　８０，１００円</w:t>
            </w:r>
            <w:r w:rsidR="008B54E4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</w:t>
            </w:r>
            <w:r w:rsidR="000A7455">
              <w:rPr>
                <w:rFonts w:ascii="HG丸ｺﾞｼｯｸM-PRO" w:eastAsia="HG丸ｺﾞｼｯｸM-PRO" w:hint="eastAsia"/>
                <w:sz w:val="20"/>
                <w:szCs w:val="20"/>
              </w:rPr>
              <w:t>＋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284748">
              <w:rPr>
                <w:rFonts w:ascii="HG丸ｺﾞｼｯｸM-PRO" w:eastAsia="HG丸ｺﾞｼｯｸM-PRO" w:hint="eastAsia"/>
                <w:sz w:val="20"/>
                <w:szCs w:val="20"/>
              </w:rPr>
              <w:t>総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医療費－２６７，０００円）×１％</w:t>
            </w:r>
          </w:p>
          <w:p w14:paraId="532B0425" w14:textId="4AD79C45" w:rsidR="00021F2A" w:rsidRPr="00F70970" w:rsidRDefault="00762D84" w:rsidP="001B3B61">
            <w:pPr>
              <w:spacing w:line="220" w:lineRule="exact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［多数回該当の場合は　</w:t>
            </w:r>
            <w:r w:rsidR="00D10E66">
              <w:rPr>
                <w:rFonts w:ascii="HG丸ｺﾞｼｯｸM-PRO" w:eastAsia="HG丸ｺﾞｼｯｸM-PRO" w:hint="eastAsia"/>
                <w:sz w:val="20"/>
                <w:szCs w:val="20"/>
              </w:rPr>
              <w:t>４４，４００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円］</w:t>
            </w:r>
          </w:p>
        </w:tc>
      </w:tr>
      <w:tr w:rsidR="00021F2A" w:rsidRPr="00F47FDF" w14:paraId="04AE50A9" w14:textId="77777777" w:rsidTr="001B3B61">
        <w:trPr>
          <w:trHeight w:val="465"/>
          <w:jc w:val="center"/>
        </w:trPr>
        <w:tc>
          <w:tcPr>
            <w:tcW w:w="852" w:type="dxa"/>
            <w:shd w:val="clear" w:color="auto" w:fill="CCCCCC"/>
            <w:vAlign w:val="center"/>
          </w:tcPr>
          <w:p w14:paraId="380DFEDA" w14:textId="77777777" w:rsidR="00021F2A" w:rsidRPr="00C31473" w:rsidRDefault="00021F2A" w:rsidP="00F03BA6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CA5A8E">
              <w:rPr>
                <w:rFonts w:ascii="HG丸ｺﾞｼｯｸM-PRO" w:eastAsia="HG丸ｺﾞｼｯｸM-PRO" w:hint="eastAsia"/>
                <w:sz w:val="14"/>
                <w:szCs w:val="18"/>
              </w:rPr>
              <w:t>（参考）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6CD36" w14:textId="77777777" w:rsidR="00021F2A" w:rsidRPr="00C2263B" w:rsidRDefault="00021F2A" w:rsidP="00F03BA6">
            <w:pPr>
              <w:jc w:val="center"/>
              <w:rPr>
                <w:rFonts w:ascii="HG丸ｺﾞｼｯｸM-PRO" w:eastAsia="HG丸ｺﾞｼｯｸM-PRO"/>
                <w:b/>
                <w:bCs/>
              </w:rPr>
            </w:pPr>
            <w:r w:rsidRPr="00C2263B">
              <w:rPr>
                <w:rFonts w:ascii="HG丸ｺﾞｼｯｸM-PRO" w:eastAsia="HG丸ｺﾞｼｯｸM-PRO" w:hint="eastAsia"/>
                <w:b/>
                <w:bCs/>
              </w:rPr>
              <w:t>現役Ⅲ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62B4632" w14:textId="77777777" w:rsidR="00021F2A" w:rsidRDefault="00021F2A" w:rsidP="00F03BA6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２５２，６００円</w:t>
            </w:r>
            <w:r w:rsidR="008B54E4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</w:t>
            </w:r>
            <w:r w:rsidR="000A7455">
              <w:rPr>
                <w:rFonts w:ascii="HG丸ｺﾞｼｯｸM-PRO" w:eastAsia="HG丸ｺﾞｼｯｸM-PRO" w:hint="eastAsia"/>
                <w:sz w:val="20"/>
                <w:szCs w:val="20"/>
              </w:rPr>
              <w:t>＋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284748">
              <w:rPr>
                <w:rFonts w:ascii="HG丸ｺﾞｼｯｸM-PRO" w:eastAsia="HG丸ｺﾞｼｯｸM-PRO" w:hint="eastAsia"/>
                <w:sz w:val="20"/>
                <w:szCs w:val="20"/>
              </w:rPr>
              <w:t>総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医療費－８４２，０００円）×１％</w:t>
            </w:r>
          </w:p>
          <w:p w14:paraId="15309AC6" w14:textId="1ED4807A" w:rsidR="00021F2A" w:rsidRPr="00F70970" w:rsidRDefault="00762D84" w:rsidP="001B3B61">
            <w:pPr>
              <w:spacing w:line="220" w:lineRule="exact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［多数回該当の場合は</w:t>
            </w:r>
            <w:r w:rsidR="00D10E66">
              <w:rPr>
                <w:rFonts w:ascii="HG丸ｺﾞｼｯｸM-PRO" w:eastAsia="HG丸ｺﾞｼｯｸM-PRO" w:hint="eastAsia"/>
                <w:sz w:val="20"/>
                <w:szCs w:val="20"/>
              </w:rPr>
              <w:t>１４０，１００</w:t>
            </w:r>
            <w:r w:rsidR="001B3B61">
              <w:rPr>
                <w:rFonts w:ascii="HG丸ｺﾞｼｯｸM-PRO" w:eastAsia="HG丸ｺﾞｼｯｸM-PRO" w:hint="eastAsia"/>
                <w:sz w:val="20"/>
                <w:szCs w:val="20"/>
              </w:rPr>
              <w:t>円］</w:t>
            </w:r>
          </w:p>
        </w:tc>
      </w:tr>
    </w:tbl>
    <w:p w14:paraId="2E5915BF" w14:textId="77777777" w:rsidR="001B3B61" w:rsidRDefault="00F03013" w:rsidP="00994E17">
      <w:pPr>
        <w:ind w:left="629" w:hangingChars="286" w:hanging="629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A5CB77" wp14:editId="765A564B">
                <wp:simplePos x="0" y="0"/>
                <wp:positionH relativeFrom="margin">
                  <wp:posOffset>3810</wp:posOffset>
                </wp:positionH>
                <wp:positionV relativeFrom="paragraph">
                  <wp:posOffset>109220</wp:posOffset>
                </wp:positionV>
                <wp:extent cx="6120130" cy="1031240"/>
                <wp:effectExtent l="0" t="0" r="13970" b="10160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03124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E79664" w14:textId="185E4127" w:rsidR="00994E17" w:rsidRDefault="00994E17" w:rsidP="00994E1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＜</w:t>
                            </w:r>
                            <w:r w:rsidR="000A78F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 xml:space="preserve">注意＞　</w:t>
                            </w:r>
                            <w:r w:rsidR="00021F2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限度額</w:t>
                            </w:r>
                            <w:r w:rsidR="000A78F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認定証の有効期限は</w:t>
                            </w:r>
                            <w:r w:rsidR="00387DA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令和</w:t>
                            </w:r>
                            <w:r w:rsidR="003C731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７</w:t>
                            </w:r>
                            <w:r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年７月３１日となっていますが、</w:t>
                            </w:r>
                            <w:r w:rsidR="002426CE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同一世帯の後期高齢者医療被保険者の</w:t>
                            </w:r>
                            <w:r w:rsidR="00185A65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転出や転入</w:t>
                            </w:r>
                            <w:r w:rsidR="002426CE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などの異動により</w:t>
                            </w:r>
                            <w:r w:rsidR="00185A65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交付対象とならなくなった</w:t>
                            </w:r>
                            <w:r w:rsidR="002426CE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場合</w:t>
                            </w:r>
                            <w:r w:rsidR="00185A65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には、異動のあった</w:t>
                            </w:r>
                            <w:r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翌月（１日の場合はその月）から</w:t>
                            </w:r>
                            <w:r w:rsidR="002426CE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限度</w:t>
                            </w:r>
                            <w:r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額認定の対象外と</w:t>
                            </w:r>
                            <w:r w:rsidR="000A78F8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なります。また、所得の更正により</w:t>
                            </w:r>
                            <w:r w:rsidR="00185A65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、交付対象とならなくなった場合は</w:t>
                            </w:r>
                            <w:r w:rsidR="000A78F8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、</w:t>
                            </w:r>
                            <w:r w:rsidR="00387DA8" w:rsidRPr="00E26EF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令和</w:t>
                            </w:r>
                            <w:r w:rsidR="003C731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６</w:t>
                            </w:r>
                            <w:r w:rsidR="00163AB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年</w:t>
                            </w:r>
                            <w:r w:rsidRPr="00CE179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2"/>
                                <w:szCs w:val="22"/>
                              </w:rPr>
                              <w:t>８月１日に遡って対象外となります。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5CB7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9" o:spid="_x0000_s1027" type="#_x0000_t65" style="position:absolute;left:0;text-align:left;margin-left:.3pt;margin-top:8.6pt;width:481.9pt;height:81.2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">
                <v:textbox inset="5.85pt,.7pt,5.85pt,.7pt">
                  <w:txbxContent>
                    <w:p w14:paraId="73E79664" w14:textId="185E4127" w:rsidR="00994E17" w:rsidRDefault="00994E17" w:rsidP="00994E17">
                      <w:pPr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＜</w:t>
                      </w:r>
                      <w:r w:rsidR="000A78F8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 xml:space="preserve">注意＞　</w:t>
                      </w:r>
                      <w:r w:rsidR="00021F2A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限度額</w:t>
                      </w:r>
                      <w:r w:rsidR="000A78F8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認定証の有効期限は</w:t>
                      </w:r>
                      <w:r w:rsidR="00387DA8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令和</w:t>
                      </w:r>
                      <w:r w:rsidR="003C731B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７</w:t>
                      </w:r>
                      <w:r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年７月３１日となっていますが、</w:t>
                      </w:r>
                      <w:r w:rsidR="002426CE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同一世帯の後期高齢者医療被保険者の</w:t>
                      </w:r>
                      <w:r w:rsidR="00185A65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転出や転入</w:t>
                      </w:r>
                      <w:r w:rsidR="002426CE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などの異動により</w:t>
                      </w:r>
                      <w:r w:rsidR="00185A65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交付対象とならなくなった</w:t>
                      </w:r>
                      <w:r w:rsidR="002426CE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場合</w:t>
                      </w:r>
                      <w:r w:rsidR="00185A65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には、異動のあった</w:t>
                      </w:r>
                      <w:r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翌月（１日の場合はその月）から</w:t>
                      </w:r>
                      <w:r w:rsidR="002426CE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限度</w:t>
                      </w:r>
                      <w:r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額認定の対象外と</w:t>
                      </w:r>
                      <w:r w:rsidR="000A78F8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なります。また、所得の更正により</w:t>
                      </w:r>
                      <w:r w:rsidR="00185A65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、交付対象とならなくなった場合は</w:t>
                      </w:r>
                      <w:r w:rsidR="000A78F8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、</w:t>
                      </w:r>
                      <w:r w:rsidR="00387DA8" w:rsidRPr="00E26EF4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令和</w:t>
                      </w:r>
                      <w:r w:rsidR="003C731B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６</w:t>
                      </w:r>
                      <w:r w:rsidR="00163ABA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年</w:t>
                      </w:r>
                      <w:r w:rsidRPr="00CE1793">
                        <w:rPr>
                          <w:rFonts w:ascii="ＭＳ Ｐゴシック" w:eastAsia="ＭＳ Ｐゴシック" w:hAnsi="ＭＳ Ｐゴシック" w:hint="eastAsia"/>
                          <w:b/>
                          <w:sz w:val="22"/>
                          <w:szCs w:val="22"/>
                        </w:rPr>
                        <w:t>８月１日に遡って対象外となります。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A41CA0" w14:textId="77777777" w:rsidR="001B3B61" w:rsidRDefault="001B3B61" w:rsidP="00994E17">
      <w:pPr>
        <w:ind w:left="629" w:hangingChars="286" w:hanging="629"/>
        <w:rPr>
          <w:rFonts w:ascii="ＭＳ Ｐゴシック" w:eastAsia="ＭＳ Ｐゴシック" w:hAnsi="ＭＳ Ｐゴシック"/>
          <w:sz w:val="22"/>
          <w:szCs w:val="22"/>
        </w:rPr>
      </w:pPr>
    </w:p>
    <w:p w14:paraId="74EAF09A" w14:textId="77777777" w:rsidR="001B3B61" w:rsidRDefault="001B3B61" w:rsidP="00994E17">
      <w:pPr>
        <w:ind w:left="629" w:hangingChars="286" w:hanging="629"/>
        <w:rPr>
          <w:rFonts w:ascii="ＭＳ Ｐゴシック" w:eastAsia="ＭＳ Ｐゴシック" w:hAnsi="ＭＳ Ｐゴシック"/>
          <w:sz w:val="22"/>
          <w:szCs w:val="22"/>
        </w:rPr>
      </w:pPr>
    </w:p>
    <w:p w14:paraId="741D32E9" w14:textId="77777777" w:rsidR="001B3B61" w:rsidRDefault="001B3B61" w:rsidP="00994E17">
      <w:pPr>
        <w:ind w:left="629" w:hangingChars="286" w:hanging="629"/>
        <w:rPr>
          <w:rFonts w:ascii="ＭＳ Ｐゴシック" w:eastAsia="ＭＳ Ｐゴシック" w:hAnsi="ＭＳ Ｐゴシック"/>
          <w:sz w:val="22"/>
          <w:szCs w:val="22"/>
        </w:rPr>
      </w:pPr>
    </w:p>
    <w:p w14:paraId="1F37154C" w14:textId="77777777" w:rsidR="001B3B61" w:rsidRDefault="001B3B61" w:rsidP="00994E17">
      <w:pPr>
        <w:ind w:left="629" w:hangingChars="286" w:hanging="629"/>
        <w:rPr>
          <w:rFonts w:ascii="ＭＳ Ｐゴシック" w:eastAsia="ＭＳ Ｐゴシック" w:hAnsi="ＭＳ Ｐゴシック"/>
          <w:sz w:val="22"/>
          <w:szCs w:val="22"/>
        </w:rPr>
      </w:pPr>
    </w:p>
    <w:p w14:paraId="1F38D9CE" w14:textId="77777777" w:rsidR="000C2D44" w:rsidRPr="00994E17" w:rsidRDefault="000C2D44" w:rsidP="00994E17">
      <w:pPr>
        <w:ind w:left="629" w:hangingChars="286" w:hanging="629"/>
        <w:rPr>
          <w:rFonts w:ascii="ＭＳ Ｐゴシック" w:eastAsia="ＭＳ Ｐゴシック" w:hAnsi="ＭＳ Ｐゴシック"/>
          <w:sz w:val="22"/>
          <w:szCs w:val="22"/>
        </w:rPr>
      </w:pPr>
    </w:p>
    <w:p w14:paraId="63087B77" w14:textId="77777777" w:rsidR="003C40B1" w:rsidRPr="00F47FDF" w:rsidRDefault="009D4968" w:rsidP="00046A81">
      <w:pPr>
        <w:spacing w:line="400" w:lineRule="exact"/>
        <w:rPr>
          <w:rFonts w:ascii="HGSｺﾞｼｯｸE" w:eastAsia="HGSｺﾞｼｯｸE" w:hAnsi="ＭＳ Ｐゴシック"/>
          <w:b/>
          <w:sz w:val="28"/>
          <w:szCs w:val="28"/>
          <w:u w:val="double"/>
        </w:rPr>
      </w:pPr>
      <w:r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 xml:space="preserve">★　</w:t>
      </w:r>
      <w:r w:rsidR="00185A65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限度</w:t>
      </w:r>
      <w:r w:rsidR="00450BD1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額認定証の交付対象となる</w:t>
      </w:r>
      <w:r w:rsidR="00982774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方</w:t>
      </w:r>
      <w:r w:rsidR="00450BD1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は・・</w:t>
      </w:r>
      <w:r w:rsidR="00917A56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>・</w:t>
      </w:r>
      <w:r w:rsidR="00450BD1" w:rsidRPr="00F47FDF">
        <w:rPr>
          <w:rFonts w:ascii="HGSｺﾞｼｯｸE" w:eastAsia="HGSｺﾞｼｯｸE" w:hAnsi="ＭＳ Ｐゴシック" w:hint="eastAsia"/>
          <w:b/>
          <w:sz w:val="28"/>
          <w:szCs w:val="28"/>
          <w:u w:val="double"/>
        </w:rPr>
        <w:t xml:space="preserve">　</w:t>
      </w:r>
    </w:p>
    <w:p w14:paraId="577576F2" w14:textId="77777777" w:rsidR="00C34363" w:rsidRPr="00F47FDF" w:rsidRDefault="00C34363" w:rsidP="0043695C">
      <w:pPr>
        <w:spacing w:line="0" w:lineRule="atLeast"/>
        <w:rPr>
          <w:rFonts w:ascii="ＭＳ Ｐゴシック" w:eastAsia="ＭＳ Ｐゴシック" w:hAnsi="ＭＳ Ｐゴシック"/>
          <w:b/>
          <w:sz w:val="8"/>
          <w:szCs w:val="8"/>
          <w:bdr w:val="single" w:sz="4" w:space="0" w:color="auto"/>
        </w:rPr>
      </w:pPr>
    </w:p>
    <w:p w14:paraId="5060FF46" w14:textId="77777777" w:rsidR="00762D84" w:rsidRDefault="004D00F5" w:rsidP="001B3B61">
      <w:pPr>
        <w:numPr>
          <w:ilvl w:val="0"/>
          <w:numId w:val="10"/>
        </w:numPr>
        <w:spacing w:line="340" w:lineRule="exact"/>
        <w:rPr>
          <w:rFonts w:ascii="ＭＳ Ｐゴシック" w:eastAsia="ＭＳ Ｐゴシック" w:hAnsi="ＭＳ Ｐゴシック"/>
          <w:sz w:val="24"/>
        </w:rPr>
      </w:pPr>
      <w:r w:rsidRPr="00AF584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62D84">
        <w:rPr>
          <w:rFonts w:ascii="ＭＳ Ｐゴシック" w:eastAsia="ＭＳ Ｐゴシック" w:hAnsi="ＭＳ Ｐゴシック" w:hint="eastAsia"/>
          <w:sz w:val="24"/>
        </w:rPr>
        <w:t>現役</w:t>
      </w:r>
      <w:r w:rsidR="003C40B1" w:rsidRPr="00AF5848">
        <w:rPr>
          <w:rFonts w:ascii="ＭＳ Ｐゴシック" w:eastAsia="ＭＳ Ｐゴシック" w:hAnsi="ＭＳ Ｐゴシック" w:hint="eastAsia"/>
          <w:sz w:val="24"/>
        </w:rPr>
        <w:t>Ⅱ</w:t>
      </w:r>
      <w:r w:rsidR="00F96068" w:rsidRPr="00AF5848">
        <w:rPr>
          <w:rFonts w:ascii="ＭＳ Ｐゴシック" w:eastAsia="ＭＳ Ｐゴシック" w:hAnsi="ＭＳ Ｐゴシック" w:hint="eastAsia"/>
          <w:sz w:val="24"/>
        </w:rPr>
        <w:t>と判定される</w:t>
      </w:r>
      <w:r w:rsidR="00982774" w:rsidRPr="00AF5848">
        <w:rPr>
          <w:rFonts w:ascii="ＭＳ Ｐゴシック" w:eastAsia="ＭＳ Ｐゴシック" w:hAnsi="ＭＳ Ｐゴシック" w:hint="eastAsia"/>
          <w:sz w:val="24"/>
        </w:rPr>
        <w:t>方</w:t>
      </w:r>
      <w:r w:rsidR="00C1020C" w:rsidRPr="00762D84">
        <w:rPr>
          <w:rFonts w:ascii="ＭＳ Ｐゴシック" w:eastAsia="ＭＳ Ｐゴシック" w:hAnsi="ＭＳ Ｐゴシック" w:hint="eastAsia"/>
          <w:sz w:val="24"/>
        </w:rPr>
        <w:t>：</w:t>
      </w:r>
    </w:p>
    <w:p w14:paraId="342E06B5" w14:textId="77777777" w:rsidR="003C40B1" w:rsidRPr="00762D84" w:rsidRDefault="00762D84" w:rsidP="00032B82">
      <w:pPr>
        <w:spacing w:line="340" w:lineRule="exact"/>
        <w:ind w:rightChars="66" w:right="139" w:firstLineChars="100" w:firstLine="235"/>
        <w:rPr>
          <w:rFonts w:ascii="ＭＳ Ｐゴシック" w:eastAsia="ＭＳ Ｐゴシック" w:hAnsi="ＭＳ Ｐゴシック"/>
          <w:sz w:val="24"/>
        </w:rPr>
      </w:pP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fitText w:val="9600" w:id="1937546496"/>
        </w:rPr>
        <w:t>同じ世帯の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u w:val="single"/>
          <w:fitText w:val="9600" w:id="1937546496"/>
        </w:rPr>
        <w:t>後期高齢者医療被保険者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fitText w:val="9600" w:id="1937546496"/>
        </w:rPr>
        <w:t>の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u w:val="single"/>
          <w:fitText w:val="9600" w:id="1937546496"/>
        </w:rPr>
        <w:t>住民税課税所得</w:t>
      </w:r>
      <w:r w:rsidR="0028797D"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u w:val="single"/>
          <w:fitText w:val="9600" w:id="1937546496"/>
        </w:rPr>
        <w:t>額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u w:val="single"/>
          <w:fitText w:val="9600" w:id="1937546496"/>
        </w:rPr>
        <w:t>が３８０万円以上６９０万円未満の場</w:t>
      </w:r>
      <w:r w:rsidRPr="00032B82">
        <w:rPr>
          <w:rFonts w:ascii="ＭＳ Ｐゴシック" w:eastAsia="ＭＳ Ｐゴシック" w:hAnsi="ＭＳ Ｐゴシック" w:hint="eastAsia"/>
          <w:spacing w:val="8"/>
          <w:w w:val="97"/>
          <w:kern w:val="0"/>
          <w:sz w:val="24"/>
          <w:u w:val="single"/>
          <w:fitText w:val="9600" w:id="1937546496"/>
        </w:rPr>
        <w:t>合</w:t>
      </w:r>
    </w:p>
    <w:p w14:paraId="64C42545" w14:textId="77777777" w:rsidR="00762D84" w:rsidRDefault="004D00F5" w:rsidP="001B3B61">
      <w:pPr>
        <w:numPr>
          <w:ilvl w:val="0"/>
          <w:numId w:val="10"/>
        </w:numPr>
        <w:spacing w:line="340" w:lineRule="exact"/>
        <w:rPr>
          <w:rFonts w:ascii="ＭＳ Ｐゴシック" w:eastAsia="ＭＳ Ｐゴシック" w:hAnsi="ＭＳ Ｐゴシック"/>
          <w:sz w:val="24"/>
        </w:rPr>
      </w:pPr>
      <w:r w:rsidRPr="00AF584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62D84">
        <w:rPr>
          <w:rFonts w:ascii="ＭＳ Ｐゴシック" w:eastAsia="ＭＳ Ｐゴシック" w:hAnsi="ＭＳ Ｐゴシック" w:hint="eastAsia"/>
          <w:sz w:val="24"/>
        </w:rPr>
        <w:t>現役</w:t>
      </w:r>
      <w:r w:rsidRPr="00AF5848">
        <w:rPr>
          <w:rFonts w:ascii="ＭＳ Ｐゴシック" w:eastAsia="ＭＳ Ｐゴシック" w:hAnsi="ＭＳ Ｐゴシック" w:hint="eastAsia"/>
          <w:sz w:val="24"/>
        </w:rPr>
        <w:t>Ⅰ</w:t>
      </w:r>
      <w:r w:rsidR="00F96068" w:rsidRPr="00AF5848">
        <w:rPr>
          <w:rFonts w:ascii="ＭＳ Ｐゴシック" w:eastAsia="ＭＳ Ｐゴシック" w:hAnsi="ＭＳ Ｐゴシック" w:hint="eastAsia"/>
          <w:sz w:val="24"/>
        </w:rPr>
        <w:t>と判定される</w:t>
      </w:r>
      <w:r w:rsidR="00982774" w:rsidRPr="00AF5848">
        <w:rPr>
          <w:rFonts w:ascii="ＭＳ Ｐゴシック" w:eastAsia="ＭＳ Ｐゴシック" w:hAnsi="ＭＳ Ｐゴシック" w:hint="eastAsia"/>
          <w:sz w:val="24"/>
        </w:rPr>
        <w:t>方</w:t>
      </w:r>
      <w:r w:rsidR="00C1020C" w:rsidRPr="00AF5848">
        <w:rPr>
          <w:rFonts w:ascii="ＭＳ Ｐゴシック" w:eastAsia="ＭＳ Ｐゴシック" w:hAnsi="ＭＳ Ｐゴシック" w:hint="eastAsia"/>
          <w:sz w:val="24"/>
        </w:rPr>
        <w:t>：</w:t>
      </w:r>
    </w:p>
    <w:p w14:paraId="53D6A7E6" w14:textId="77777777" w:rsidR="00762D84" w:rsidRDefault="00762D84" w:rsidP="001B3B61">
      <w:pPr>
        <w:spacing w:line="340" w:lineRule="exact"/>
        <w:ind w:firstLineChars="100" w:firstLine="235"/>
        <w:rPr>
          <w:rFonts w:ascii="ＭＳ Ｐゴシック" w:eastAsia="ＭＳ Ｐゴシック" w:hAnsi="ＭＳ Ｐゴシック"/>
          <w:sz w:val="24"/>
        </w:rPr>
      </w:pP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szCs w:val="22"/>
          <w:fitText w:val="9600" w:id="1937546752"/>
        </w:rPr>
        <w:t>同じ世帯の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szCs w:val="22"/>
          <w:u w:val="single"/>
          <w:fitText w:val="9600" w:id="1937546752"/>
        </w:rPr>
        <w:t>後期高齢者医療被保険者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szCs w:val="22"/>
          <w:fitText w:val="9600" w:id="1937546752"/>
        </w:rPr>
        <w:t>の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szCs w:val="22"/>
          <w:u w:val="single"/>
          <w:fitText w:val="9600" w:id="1937546752"/>
        </w:rPr>
        <w:t>住民税課税所得</w:t>
      </w:r>
      <w:r w:rsidR="0028797D"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szCs w:val="22"/>
          <w:u w:val="single"/>
          <w:fitText w:val="9600" w:id="1937546752"/>
        </w:rPr>
        <w:t>額</w:t>
      </w:r>
      <w:r w:rsidRPr="00032B82">
        <w:rPr>
          <w:rFonts w:ascii="ＭＳ Ｐゴシック" w:eastAsia="ＭＳ Ｐゴシック" w:hAnsi="ＭＳ Ｐゴシック" w:hint="eastAsia"/>
          <w:spacing w:val="2"/>
          <w:w w:val="97"/>
          <w:kern w:val="0"/>
          <w:sz w:val="24"/>
          <w:szCs w:val="22"/>
          <w:u w:val="single"/>
          <w:fitText w:val="9600" w:id="1937546752"/>
        </w:rPr>
        <w:t>が１４５万円以上３８０万円未満の場</w:t>
      </w:r>
      <w:r w:rsidRPr="00032B82">
        <w:rPr>
          <w:rFonts w:ascii="ＭＳ Ｐゴシック" w:eastAsia="ＭＳ Ｐゴシック" w:hAnsi="ＭＳ Ｐゴシック" w:hint="eastAsia"/>
          <w:spacing w:val="8"/>
          <w:w w:val="97"/>
          <w:kern w:val="0"/>
          <w:sz w:val="24"/>
          <w:szCs w:val="22"/>
          <w:u w:val="single"/>
          <w:fitText w:val="9600" w:id="1937546752"/>
        </w:rPr>
        <w:t>合</w:t>
      </w:r>
    </w:p>
    <w:p w14:paraId="6CF4089B" w14:textId="77777777" w:rsidR="00876830" w:rsidRDefault="00876830" w:rsidP="00A26EF2">
      <w:pPr>
        <w:ind w:leftChars="350" w:left="1398" w:hangingChars="275" w:hanging="663"/>
        <w:rPr>
          <w:rFonts w:ascii="ＭＳ Ｐゴシック" w:eastAsia="ＭＳ Ｐゴシック" w:hAnsi="ＭＳ Ｐゴシック"/>
          <w:b/>
          <w:sz w:val="24"/>
        </w:rPr>
      </w:pPr>
    </w:p>
    <w:p w14:paraId="68FB0B48" w14:textId="442A5A15" w:rsidR="009E00AD" w:rsidRPr="00F47FDF" w:rsidRDefault="00A66688" w:rsidP="000912B3">
      <w:pPr>
        <w:ind w:firstLineChars="100" w:firstLine="240"/>
        <w:rPr>
          <w:rFonts w:ascii="HGPｺﾞｼｯｸE" w:eastAsia="HGPｺﾞｼｯｸE" w:hAnsi="ＭＳ Ｐ明朝"/>
          <w:sz w:val="24"/>
        </w:rPr>
      </w:pPr>
      <w:r>
        <w:rPr>
          <w:rFonts w:ascii="HGPｺﾞｼｯｸE" w:eastAsia="HGPｺﾞｼｯｸE" w:hAnsi="ＭＳ Ｐ明朝" w:hint="eastAsia"/>
          <w:sz w:val="24"/>
        </w:rPr>
        <w:t>この</w:t>
      </w:r>
      <w:r w:rsidR="00191780">
        <w:rPr>
          <w:rFonts w:ascii="HGPｺﾞｼｯｸE" w:eastAsia="HGPｺﾞｼｯｸE" w:hAnsi="ＭＳ Ｐ明朝" w:hint="eastAsia"/>
          <w:sz w:val="24"/>
        </w:rPr>
        <w:t>限度</w:t>
      </w:r>
      <w:r>
        <w:rPr>
          <w:rFonts w:ascii="HGPｺﾞｼｯｸE" w:eastAsia="HGPｺﾞｼｯｸE" w:hAnsi="ＭＳ Ｐ明朝" w:hint="eastAsia"/>
          <w:sz w:val="24"/>
        </w:rPr>
        <w:t>額認定証は</w:t>
      </w:r>
      <w:r w:rsidR="00387DA8">
        <w:rPr>
          <w:rFonts w:ascii="HGPｺﾞｼｯｸE" w:eastAsia="HGPｺﾞｼｯｸE" w:hAnsi="ＭＳ Ｐ明朝" w:hint="eastAsia"/>
          <w:sz w:val="24"/>
        </w:rPr>
        <w:t>令和</w:t>
      </w:r>
      <w:r w:rsidR="003C731B">
        <w:rPr>
          <w:rFonts w:ascii="HGPｺﾞｼｯｸE" w:eastAsia="HGPｺﾞｼｯｸE" w:hAnsi="ＭＳ Ｐ明朝" w:hint="eastAsia"/>
          <w:sz w:val="24"/>
        </w:rPr>
        <w:t>６</w:t>
      </w:r>
      <w:r w:rsidR="00163ABA">
        <w:rPr>
          <w:rFonts w:ascii="HGPｺﾞｼｯｸE" w:eastAsia="HGPｺﾞｼｯｸE" w:hAnsi="ＭＳ Ｐ明朝" w:hint="eastAsia"/>
          <w:sz w:val="24"/>
        </w:rPr>
        <w:t>年</w:t>
      </w:r>
      <w:r w:rsidR="00053F37">
        <w:rPr>
          <w:rFonts w:ascii="HGPｺﾞｼｯｸE" w:eastAsia="HGPｺﾞｼｯｸE" w:hAnsi="ＭＳ Ｐ明朝" w:hint="eastAsia"/>
          <w:sz w:val="24"/>
        </w:rPr>
        <w:t>６</w:t>
      </w:r>
      <w:r w:rsidR="009957DD" w:rsidRPr="00F47FDF">
        <w:rPr>
          <w:rFonts w:ascii="HGPｺﾞｼｯｸE" w:eastAsia="HGPｺﾞｼｯｸE" w:hAnsi="ＭＳ Ｐ明朝" w:hint="eastAsia"/>
          <w:sz w:val="24"/>
        </w:rPr>
        <w:t>月</w:t>
      </w:r>
      <w:r w:rsidR="003C731B">
        <w:rPr>
          <w:rFonts w:ascii="HGPｺﾞｼｯｸE" w:eastAsia="HGPｺﾞｼｯｸE" w:hAnsi="ＭＳ Ｐ明朝" w:hint="eastAsia"/>
          <w:sz w:val="24"/>
        </w:rPr>
        <w:t>７</w:t>
      </w:r>
      <w:r w:rsidR="00160AF4" w:rsidRPr="00F47FDF">
        <w:rPr>
          <w:rFonts w:ascii="HGPｺﾞｼｯｸE" w:eastAsia="HGPｺﾞｼｯｸE" w:hAnsi="ＭＳ Ｐ明朝" w:hint="eastAsia"/>
          <w:sz w:val="24"/>
        </w:rPr>
        <w:t>日現在の状況</w:t>
      </w:r>
      <w:r w:rsidR="00505733">
        <w:rPr>
          <w:rFonts w:ascii="HGPｺﾞｼｯｸE" w:eastAsia="HGPｺﾞｼｯｸE" w:hAnsi="ＭＳ Ｐ明朝" w:hint="eastAsia"/>
          <w:sz w:val="24"/>
        </w:rPr>
        <w:t>で作成しています。ご不明な点があり</w:t>
      </w:r>
      <w:r w:rsidR="00160AF4" w:rsidRPr="00F47FDF">
        <w:rPr>
          <w:rFonts w:ascii="HGPｺﾞｼｯｸE" w:eastAsia="HGPｺﾞｼｯｸE" w:hAnsi="ＭＳ Ｐ明朝" w:hint="eastAsia"/>
          <w:sz w:val="24"/>
        </w:rPr>
        <w:t>ましたら、お手数ですが下記までお問い合わせください。</w:t>
      </w:r>
    </w:p>
    <w:p w14:paraId="01ECB56F" w14:textId="32423BC0" w:rsidR="004F5304" w:rsidRPr="00F47FDF" w:rsidRDefault="00C5225E" w:rsidP="001B3B61">
      <w:pPr>
        <w:ind w:left="440" w:hangingChars="200" w:hanging="440"/>
      </w:pPr>
      <w:r w:rsidRPr="00F47FDF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29667F" wp14:editId="3C66C03B">
                <wp:simplePos x="0" y="0"/>
                <wp:positionH relativeFrom="margin">
                  <wp:posOffset>93345</wp:posOffset>
                </wp:positionH>
                <wp:positionV relativeFrom="paragraph">
                  <wp:posOffset>10795</wp:posOffset>
                </wp:positionV>
                <wp:extent cx="5934075" cy="1365250"/>
                <wp:effectExtent l="19050" t="19050" r="28575" b="2540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136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240C5" w14:textId="77777777" w:rsidR="002B6786" w:rsidRPr="001B4EAD" w:rsidRDefault="002B6786" w:rsidP="001B4EAD">
                            <w:pPr>
                              <w:spacing w:line="0" w:lineRule="atLeast"/>
                              <w:ind w:firstLineChars="100" w:firstLine="100"/>
                              <w:rPr>
                                <w:rFonts w:ascii="HG丸ｺﾞｼｯｸM-PRO" w:eastAsia="HG丸ｺﾞｼｯｸM-PR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BDBCEAF" w14:textId="77777777" w:rsidR="002B6786" w:rsidRPr="00856CDF" w:rsidRDefault="002B6786" w:rsidP="00856CDF">
                            <w:pPr>
                              <w:ind w:firstLineChars="100" w:firstLine="240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 w:rsidRPr="00856CDF"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＜お問い合わせ先＞</w:t>
                            </w:r>
                          </w:p>
                          <w:p w14:paraId="6A94F8FF" w14:textId="77777777" w:rsidR="002B6786" w:rsidRPr="00856CDF" w:rsidRDefault="002B6786" w:rsidP="00856CDF">
                            <w:pPr>
                              <w:ind w:firstLineChars="200" w:firstLine="480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 w:rsidRPr="00856CDF"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各市（区）町後期高齢者医療制度担当窓口</w:t>
                            </w:r>
                          </w:p>
                          <w:p w14:paraId="70213E5A" w14:textId="7DDB1563" w:rsidR="002B6786" w:rsidRPr="00856CDF" w:rsidRDefault="009127B8" w:rsidP="00856CDF">
                            <w:pPr>
                              <w:ind w:firstLineChars="200" w:firstLine="480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（連絡先：同封パンフレットの</w:t>
                            </w:r>
                            <w:r w:rsidR="00D10E66"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３２・３３</w:t>
                            </w:r>
                            <w:r w:rsidR="002B6786" w:rsidRPr="00856CDF"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ページをご覧ください）</w:t>
                            </w:r>
                          </w:p>
                          <w:p w14:paraId="4661FC3B" w14:textId="77777777" w:rsidR="002B6786" w:rsidRDefault="002B6786" w:rsidP="00856CDF">
                            <w:pPr>
                              <w:ind w:firstLineChars="200" w:firstLine="480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 w:rsidRPr="00856CDF"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または、兵庫県後期高齢者医療広域連合資格保険料担当　０７８-３２６-２０２１</w:t>
                            </w:r>
                          </w:p>
                          <w:p w14:paraId="38162EE3" w14:textId="77777777" w:rsidR="00F61444" w:rsidRPr="00856CDF" w:rsidRDefault="00F61444" w:rsidP="000E051C">
                            <w:pPr>
                              <w:ind w:firstLineChars="200" w:firstLine="480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sz w:val="24"/>
                              </w:rPr>
                              <w:t>※電話番号はおかけ間違いのないようにお願いします。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9667F" id="Rectangle 24" o:spid="_x0000_s1028" style="position:absolute;left:0;text-align:left;margin-left:7.35pt;margin-top:.85pt;width:467.25pt;height:107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" strokeweight="3pt">
                <v:stroke linestyle="thinThin"/>
                <v:textbox inset="5.85pt,.7pt,5.85pt,.7pt">
                  <w:txbxContent>
                    <w:p w14:paraId="7DE240C5" w14:textId="77777777" w:rsidR="002B6786" w:rsidRPr="001B4EAD" w:rsidRDefault="002B6786" w:rsidP="001B4EAD">
                      <w:pPr>
                        <w:spacing w:line="0" w:lineRule="atLeast"/>
                        <w:ind w:firstLineChars="100" w:firstLine="100"/>
                        <w:rPr>
                          <w:rFonts w:ascii="HG丸ｺﾞｼｯｸM-PRO" w:eastAsia="HG丸ｺﾞｼｯｸM-PRO"/>
                          <w:b/>
                          <w:sz w:val="10"/>
                          <w:szCs w:val="10"/>
                        </w:rPr>
                      </w:pPr>
                    </w:p>
                    <w:p w14:paraId="6BDBCEAF" w14:textId="77777777" w:rsidR="002B6786" w:rsidRPr="00856CDF" w:rsidRDefault="002B6786" w:rsidP="00856CDF">
                      <w:pPr>
                        <w:ind w:firstLineChars="100" w:firstLine="240"/>
                        <w:rPr>
                          <w:rFonts w:ascii="HGPｺﾞｼｯｸE" w:eastAsia="HGPｺﾞｼｯｸE"/>
                          <w:sz w:val="24"/>
                        </w:rPr>
                      </w:pPr>
                      <w:r w:rsidRPr="00856CDF">
                        <w:rPr>
                          <w:rFonts w:ascii="HGPｺﾞｼｯｸE" w:eastAsia="HGPｺﾞｼｯｸE" w:hint="eastAsia"/>
                          <w:sz w:val="24"/>
                        </w:rPr>
                        <w:t>＜お問い合わせ先＞</w:t>
                      </w:r>
                    </w:p>
                    <w:p w14:paraId="6A94F8FF" w14:textId="77777777" w:rsidR="002B6786" w:rsidRPr="00856CDF" w:rsidRDefault="002B6786" w:rsidP="00856CDF">
                      <w:pPr>
                        <w:ind w:firstLineChars="200" w:firstLine="480"/>
                        <w:rPr>
                          <w:rFonts w:ascii="HGPｺﾞｼｯｸE" w:eastAsia="HGPｺﾞｼｯｸE"/>
                          <w:sz w:val="24"/>
                        </w:rPr>
                      </w:pPr>
                      <w:r w:rsidRPr="00856CDF">
                        <w:rPr>
                          <w:rFonts w:ascii="HGPｺﾞｼｯｸE" w:eastAsia="HGPｺﾞｼｯｸE" w:hint="eastAsia"/>
                          <w:sz w:val="24"/>
                        </w:rPr>
                        <w:t>各市（区）町後期高齢者医療制度担当窓口</w:t>
                      </w:r>
                    </w:p>
                    <w:p w14:paraId="70213E5A" w14:textId="7DDB1563" w:rsidR="002B6786" w:rsidRPr="00856CDF" w:rsidRDefault="009127B8" w:rsidP="00856CDF">
                      <w:pPr>
                        <w:ind w:firstLineChars="200" w:firstLine="480"/>
                        <w:rPr>
                          <w:rFonts w:ascii="HGPｺﾞｼｯｸE" w:eastAsia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int="eastAsia"/>
                          <w:sz w:val="24"/>
                        </w:rPr>
                        <w:t>（連絡先：同封パンフレットの</w:t>
                      </w:r>
                      <w:r w:rsidR="00D10E66">
                        <w:rPr>
                          <w:rFonts w:ascii="HGPｺﾞｼｯｸE" w:eastAsia="HGPｺﾞｼｯｸE" w:hint="eastAsia"/>
                          <w:sz w:val="24"/>
                        </w:rPr>
                        <w:t>３２・３３</w:t>
                      </w:r>
                      <w:r w:rsidR="002B6786" w:rsidRPr="00856CDF">
                        <w:rPr>
                          <w:rFonts w:ascii="HGPｺﾞｼｯｸE" w:eastAsia="HGPｺﾞｼｯｸE" w:hint="eastAsia"/>
                          <w:sz w:val="24"/>
                        </w:rPr>
                        <w:t>ページをご覧ください）</w:t>
                      </w:r>
                    </w:p>
                    <w:p w14:paraId="4661FC3B" w14:textId="77777777" w:rsidR="002B6786" w:rsidRDefault="002B6786" w:rsidP="00856CDF">
                      <w:pPr>
                        <w:ind w:firstLineChars="200" w:firstLine="480"/>
                        <w:rPr>
                          <w:rFonts w:ascii="HGPｺﾞｼｯｸE" w:eastAsia="HGPｺﾞｼｯｸE"/>
                          <w:sz w:val="24"/>
                        </w:rPr>
                      </w:pPr>
                      <w:r w:rsidRPr="00856CDF">
                        <w:rPr>
                          <w:rFonts w:ascii="HGPｺﾞｼｯｸE" w:eastAsia="HGPｺﾞｼｯｸE" w:hint="eastAsia"/>
                          <w:sz w:val="24"/>
                        </w:rPr>
                        <w:t>または、兵庫県後期高齢者医療広域連合資格保険料担当　０７８-３２６-２０２１</w:t>
                      </w:r>
                    </w:p>
                    <w:p w14:paraId="38162EE3" w14:textId="77777777" w:rsidR="00F61444" w:rsidRPr="00856CDF" w:rsidRDefault="00F61444" w:rsidP="000E051C">
                      <w:pPr>
                        <w:ind w:firstLineChars="200" w:firstLine="480"/>
                        <w:rPr>
                          <w:rFonts w:ascii="HGPｺﾞｼｯｸE" w:eastAsia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int="eastAsia"/>
                          <w:sz w:val="24"/>
                        </w:rPr>
                        <w:t>※電話番号はおかけ間違いのないようにお願いします。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4F5304" w:rsidRPr="00F47FDF" w:rsidSect="001B3B61">
      <w:pgSz w:w="11906" w:h="16838" w:code="9"/>
      <w:pgMar w:top="794" w:right="1134" w:bottom="907" w:left="1134" w:header="567" w:footer="567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6972F" w14:textId="77777777" w:rsidR="003F6DF6" w:rsidRDefault="003F6DF6">
      <w:r>
        <w:separator/>
      </w:r>
    </w:p>
  </w:endnote>
  <w:endnote w:type="continuationSeparator" w:id="0">
    <w:p w14:paraId="7C72E24C" w14:textId="77777777" w:rsidR="003F6DF6" w:rsidRDefault="003F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8AEB0" w14:textId="77777777" w:rsidR="003F6DF6" w:rsidRDefault="003F6DF6">
      <w:r>
        <w:separator/>
      </w:r>
    </w:p>
  </w:footnote>
  <w:footnote w:type="continuationSeparator" w:id="0">
    <w:p w14:paraId="35BF3F8F" w14:textId="77777777" w:rsidR="003F6DF6" w:rsidRDefault="003F6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03388"/>
    <w:multiLevelType w:val="hybridMultilevel"/>
    <w:tmpl w:val="EA3C7D1E"/>
    <w:lvl w:ilvl="0" w:tplc="8C2E5838">
      <w:start w:val="8"/>
      <w:numFmt w:val="decimalFullWidth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124357"/>
    <w:multiLevelType w:val="hybridMultilevel"/>
    <w:tmpl w:val="E22C3766"/>
    <w:lvl w:ilvl="0" w:tplc="F65EF80E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2398325F"/>
    <w:multiLevelType w:val="hybridMultilevel"/>
    <w:tmpl w:val="50B80F72"/>
    <w:lvl w:ilvl="0" w:tplc="909AD732">
      <w:start w:val="1"/>
      <w:numFmt w:val="bullet"/>
      <w:lvlText w:val="※"/>
      <w:lvlJc w:val="left"/>
      <w:pPr>
        <w:ind w:left="62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0" w:hanging="420"/>
      </w:pPr>
      <w:rPr>
        <w:rFonts w:ascii="Wingdings" w:hAnsi="Wingdings" w:hint="default"/>
      </w:rPr>
    </w:lvl>
  </w:abstractNum>
  <w:abstractNum w:abstractNumId="3" w15:restartNumberingAfterBreak="0">
    <w:nsid w:val="27150DEF"/>
    <w:multiLevelType w:val="hybridMultilevel"/>
    <w:tmpl w:val="CD4C5FEC"/>
    <w:lvl w:ilvl="0" w:tplc="7ACA3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BE2FAB"/>
    <w:multiLevelType w:val="hybridMultilevel"/>
    <w:tmpl w:val="7D48B46C"/>
    <w:lvl w:ilvl="0" w:tplc="E972663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3DDE36D8"/>
    <w:multiLevelType w:val="hybridMultilevel"/>
    <w:tmpl w:val="6F8A97A6"/>
    <w:lvl w:ilvl="0" w:tplc="C7523F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9F9110B"/>
    <w:multiLevelType w:val="hybridMultilevel"/>
    <w:tmpl w:val="B7B2C90C"/>
    <w:lvl w:ilvl="0" w:tplc="86A297FA">
      <w:start w:val="1"/>
      <w:numFmt w:val="decimalEnclosedCircle"/>
      <w:lvlText w:val="%1"/>
      <w:lvlJc w:val="left"/>
      <w:pPr>
        <w:ind w:left="8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7" w15:restartNumberingAfterBreak="0">
    <w:nsid w:val="4B040F23"/>
    <w:multiLevelType w:val="hybridMultilevel"/>
    <w:tmpl w:val="7E786062"/>
    <w:lvl w:ilvl="0" w:tplc="EA6CE0D2">
      <w:start w:val="1"/>
      <w:numFmt w:val="bullet"/>
      <w:lvlText w:val="※"/>
      <w:lvlJc w:val="left"/>
      <w:pPr>
        <w:ind w:left="528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8" w:hanging="420"/>
      </w:pPr>
      <w:rPr>
        <w:rFonts w:ascii="Wingdings" w:hAnsi="Wingdings" w:hint="default"/>
      </w:rPr>
    </w:lvl>
  </w:abstractNum>
  <w:abstractNum w:abstractNumId="8" w15:restartNumberingAfterBreak="0">
    <w:nsid w:val="4CD25E61"/>
    <w:multiLevelType w:val="hybridMultilevel"/>
    <w:tmpl w:val="C9100FD6"/>
    <w:lvl w:ilvl="0" w:tplc="B22AA51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20068"/>
    <w:multiLevelType w:val="hybridMultilevel"/>
    <w:tmpl w:val="E72CFE5E"/>
    <w:lvl w:ilvl="0" w:tplc="DABCE202">
      <w:start w:val="2"/>
      <w:numFmt w:val="bullet"/>
      <w:lvlText w:val="※"/>
      <w:lvlJc w:val="left"/>
      <w:pPr>
        <w:ind w:left="50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10" w15:restartNumberingAfterBreak="0">
    <w:nsid w:val="690A6607"/>
    <w:multiLevelType w:val="hybridMultilevel"/>
    <w:tmpl w:val="1E9A4B04"/>
    <w:lvl w:ilvl="0" w:tplc="732CFBB0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6FB40C92"/>
    <w:multiLevelType w:val="hybridMultilevel"/>
    <w:tmpl w:val="C1B0012A"/>
    <w:lvl w:ilvl="0" w:tplc="8C144496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745612857">
    <w:abstractNumId w:val="10"/>
  </w:num>
  <w:num w:numId="2" w16cid:durableId="448862868">
    <w:abstractNumId w:val="6"/>
  </w:num>
  <w:num w:numId="3" w16cid:durableId="267978283">
    <w:abstractNumId w:val="0"/>
  </w:num>
  <w:num w:numId="4" w16cid:durableId="1547982962">
    <w:abstractNumId w:val="5"/>
  </w:num>
  <w:num w:numId="5" w16cid:durableId="30963849">
    <w:abstractNumId w:val="3"/>
  </w:num>
  <w:num w:numId="6" w16cid:durableId="497885822">
    <w:abstractNumId w:val="4"/>
  </w:num>
  <w:num w:numId="7" w16cid:durableId="1392539260">
    <w:abstractNumId w:val="1"/>
  </w:num>
  <w:num w:numId="8" w16cid:durableId="1398472937">
    <w:abstractNumId w:val="9"/>
  </w:num>
  <w:num w:numId="9" w16cid:durableId="1975214042">
    <w:abstractNumId w:val="8"/>
  </w:num>
  <w:num w:numId="10" w16cid:durableId="640887267">
    <w:abstractNumId w:val="11"/>
  </w:num>
  <w:num w:numId="11" w16cid:durableId="784154502">
    <w:abstractNumId w:val="2"/>
  </w:num>
  <w:num w:numId="12" w16cid:durableId="5522327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63"/>
    <w:rsid w:val="000012D4"/>
    <w:rsid w:val="00003F6B"/>
    <w:rsid w:val="00005831"/>
    <w:rsid w:val="00011F39"/>
    <w:rsid w:val="00014097"/>
    <w:rsid w:val="00020C24"/>
    <w:rsid w:val="00021F2A"/>
    <w:rsid w:val="00025F81"/>
    <w:rsid w:val="00032B82"/>
    <w:rsid w:val="00037F02"/>
    <w:rsid w:val="00046A81"/>
    <w:rsid w:val="00053F37"/>
    <w:rsid w:val="000640DB"/>
    <w:rsid w:val="00067D77"/>
    <w:rsid w:val="00072A23"/>
    <w:rsid w:val="000745D8"/>
    <w:rsid w:val="00085F5B"/>
    <w:rsid w:val="00086995"/>
    <w:rsid w:val="000912B3"/>
    <w:rsid w:val="00091DAA"/>
    <w:rsid w:val="00092BD0"/>
    <w:rsid w:val="000A7454"/>
    <w:rsid w:val="000A7455"/>
    <w:rsid w:val="000A78F8"/>
    <w:rsid w:val="000B1BFC"/>
    <w:rsid w:val="000C0285"/>
    <w:rsid w:val="000C143C"/>
    <w:rsid w:val="000C2D44"/>
    <w:rsid w:val="000C2F4F"/>
    <w:rsid w:val="000D1840"/>
    <w:rsid w:val="000D2B93"/>
    <w:rsid w:val="000D6153"/>
    <w:rsid w:val="000D6238"/>
    <w:rsid w:val="000D7C75"/>
    <w:rsid w:val="000E051C"/>
    <w:rsid w:val="000E209E"/>
    <w:rsid w:val="000F6B85"/>
    <w:rsid w:val="00105D31"/>
    <w:rsid w:val="00106DE1"/>
    <w:rsid w:val="00122E7E"/>
    <w:rsid w:val="00127C58"/>
    <w:rsid w:val="00131133"/>
    <w:rsid w:val="001407A0"/>
    <w:rsid w:val="001407FA"/>
    <w:rsid w:val="00146A9D"/>
    <w:rsid w:val="00147924"/>
    <w:rsid w:val="00160AF4"/>
    <w:rsid w:val="00163ABA"/>
    <w:rsid w:val="001643BC"/>
    <w:rsid w:val="00166ED9"/>
    <w:rsid w:val="00173102"/>
    <w:rsid w:val="00173544"/>
    <w:rsid w:val="00184622"/>
    <w:rsid w:val="001858E5"/>
    <w:rsid w:val="00185A65"/>
    <w:rsid w:val="00187EBF"/>
    <w:rsid w:val="00191780"/>
    <w:rsid w:val="001A1B8C"/>
    <w:rsid w:val="001A24B2"/>
    <w:rsid w:val="001B1EF6"/>
    <w:rsid w:val="001B3B61"/>
    <w:rsid w:val="001B4425"/>
    <w:rsid w:val="001B4EAD"/>
    <w:rsid w:val="001B5A0A"/>
    <w:rsid w:val="001C13E2"/>
    <w:rsid w:val="001C6C1E"/>
    <w:rsid w:val="001D2154"/>
    <w:rsid w:val="001E19D4"/>
    <w:rsid w:val="001E3545"/>
    <w:rsid w:val="001E4E52"/>
    <w:rsid w:val="001F6840"/>
    <w:rsid w:val="00201A77"/>
    <w:rsid w:val="00201EC2"/>
    <w:rsid w:val="00213C0C"/>
    <w:rsid w:val="002145D1"/>
    <w:rsid w:val="0021677D"/>
    <w:rsid w:val="002176C8"/>
    <w:rsid w:val="002221BF"/>
    <w:rsid w:val="00223595"/>
    <w:rsid w:val="002236BD"/>
    <w:rsid w:val="00234B75"/>
    <w:rsid w:val="0023522E"/>
    <w:rsid w:val="002426CE"/>
    <w:rsid w:val="002507C5"/>
    <w:rsid w:val="00251C54"/>
    <w:rsid w:val="00271C97"/>
    <w:rsid w:val="00284748"/>
    <w:rsid w:val="002849AE"/>
    <w:rsid w:val="00285FC2"/>
    <w:rsid w:val="00286BB7"/>
    <w:rsid w:val="0028797D"/>
    <w:rsid w:val="00291791"/>
    <w:rsid w:val="00293C05"/>
    <w:rsid w:val="002B6786"/>
    <w:rsid w:val="002C2E5A"/>
    <w:rsid w:val="002D486A"/>
    <w:rsid w:val="002E66EF"/>
    <w:rsid w:val="002F2C41"/>
    <w:rsid w:val="002F6E05"/>
    <w:rsid w:val="003019E6"/>
    <w:rsid w:val="00302035"/>
    <w:rsid w:val="00317C0D"/>
    <w:rsid w:val="0032131E"/>
    <w:rsid w:val="00324F42"/>
    <w:rsid w:val="003260E0"/>
    <w:rsid w:val="00332C5D"/>
    <w:rsid w:val="00336023"/>
    <w:rsid w:val="003417F2"/>
    <w:rsid w:val="00342BF3"/>
    <w:rsid w:val="00355659"/>
    <w:rsid w:val="003679FA"/>
    <w:rsid w:val="00381781"/>
    <w:rsid w:val="00386A66"/>
    <w:rsid w:val="00386B12"/>
    <w:rsid w:val="00387DA8"/>
    <w:rsid w:val="0039361E"/>
    <w:rsid w:val="003A36D6"/>
    <w:rsid w:val="003A4D60"/>
    <w:rsid w:val="003A74D0"/>
    <w:rsid w:val="003B0942"/>
    <w:rsid w:val="003B0A3F"/>
    <w:rsid w:val="003C208C"/>
    <w:rsid w:val="003C40B1"/>
    <w:rsid w:val="003C67F0"/>
    <w:rsid w:val="003C731B"/>
    <w:rsid w:val="003E3197"/>
    <w:rsid w:val="003E6509"/>
    <w:rsid w:val="003F0A3C"/>
    <w:rsid w:val="003F6DF6"/>
    <w:rsid w:val="00427A19"/>
    <w:rsid w:val="004330B2"/>
    <w:rsid w:val="0043695C"/>
    <w:rsid w:val="00436F4A"/>
    <w:rsid w:val="00440B58"/>
    <w:rsid w:val="00443044"/>
    <w:rsid w:val="00450BD1"/>
    <w:rsid w:val="00451304"/>
    <w:rsid w:val="00457E44"/>
    <w:rsid w:val="0047703D"/>
    <w:rsid w:val="00487B93"/>
    <w:rsid w:val="0049103D"/>
    <w:rsid w:val="00492EBF"/>
    <w:rsid w:val="00496BD8"/>
    <w:rsid w:val="004A0C88"/>
    <w:rsid w:val="004A4C65"/>
    <w:rsid w:val="004A7836"/>
    <w:rsid w:val="004B3AD4"/>
    <w:rsid w:val="004B65F9"/>
    <w:rsid w:val="004C0236"/>
    <w:rsid w:val="004C0860"/>
    <w:rsid w:val="004D00F5"/>
    <w:rsid w:val="004D07C1"/>
    <w:rsid w:val="004D77DC"/>
    <w:rsid w:val="004F4076"/>
    <w:rsid w:val="004F4543"/>
    <w:rsid w:val="004F5304"/>
    <w:rsid w:val="004F6661"/>
    <w:rsid w:val="00501098"/>
    <w:rsid w:val="00503393"/>
    <w:rsid w:val="00505733"/>
    <w:rsid w:val="00511F80"/>
    <w:rsid w:val="0051273E"/>
    <w:rsid w:val="00523D4E"/>
    <w:rsid w:val="005253DC"/>
    <w:rsid w:val="00530808"/>
    <w:rsid w:val="0053521E"/>
    <w:rsid w:val="005356C2"/>
    <w:rsid w:val="005519A3"/>
    <w:rsid w:val="00557ED1"/>
    <w:rsid w:val="00560C57"/>
    <w:rsid w:val="00566E0E"/>
    <w:rsid w:val="0057014B"/>
    <w:rsid w:val="00572A3F"/>
    <w:rsid w:val="00576C5D"/>
    <w:rsid w:val="00586306"/>
    <w:rsid w:val="00596273"/>
    <w:rsid w:val="005A6B2F"/>
    <w:rsid w:val="005A6BBC"/>
    <w:rsid w:val="005B4663"/>
    <w:rsid w:val="005B5B86"/>
    <w:rsid w:val="005B6CA0"/>
    <w:rsid w:val="005B7A42"/>
    <w:rsid w:val="005C2A40"/>
    <w:rsid w:val="005C4400"/>
    <w:rsid w:val="005D248F"/>
    <w:rsid w:val="005E0EFC"/>
    <w:rsid w:val="005E2E07"/>
    <w:rsid w:val="005E4995"/>
    <w:rsid w:val="005E548C"/>
    <w:rsid w:val="00603D14"/>
    <w:rsid w:val="00612A4B"/>
    <w:rsid w:val="006204CF"/>
    <w:rsid w:val="00620A18"/>
    <w:rsid w:val="0062244B"/>
    <w:rsid w:val="006241B2"/>
    <w:rsid w:val="00633082"/>
    <w:rsid w:val="006331ED"/>
    <w:rsid w:val="006438E0"/>
    <w:rsid w:val="006446D1"/>
    <w:rsid w:val="00650068"/>
    <w:rsid w:val="00650477"/>
    <w:rsid w:val="006544FC"/>
    <w:rsid w:val="00655746"/>
    <w:rsid w:val="00662A0D"/>
    <w:rsid w:val="00663EBF"/>
    <w:rsid w:val="00664B69"/>
    <w:rsid w:val="00673B10"/>
    <w:rsid w:val="006777C7"/>
    <w:rsid w:val="00684EA7"/>
    <w:rsid w:val="006859EE"/>
    <w:rsid w:val="00686202"/>
    <w:rsid w:val="00691B25"/>
    <w:rsid w:val="00694B98"/>
    <w:rsid w:val="00695540"/>
    <w:rsid w:val="006978BA"/>
    <w:rsid w:val="006A757A"/>
    <w:rsid w:val="006C3539"/>
    <w:rsid w:val="006C7929"/>
    <w:rsid w:val="006D6432"/>
    <w:rsid w:val="006E69BC"/>
    <w:rsid w:val="006F5686"/>
    <w:rsid w:val="00711B4A"/>
    <w:rsid w:val="00721715"/>
    <w:rsid w:val="007223E7"/>
    <w:rsid w:val="00722BC7"/>
    <w:rsid w:val="00722EC4"/>
    <w:rsid w:val="0073342B"/>
    <w:rsid w:val="0073420E"/>
    <w:rsid w:val="007365FD"/>
    <w:rsid w:val="00742AC2"/>
    <w:rsid w:val="00742C04"/>
    <w:rsid w:val="00742F8C"/>
    <w:rsid w:val="00750C2E"/>
    <w:rsid w:val="00751216"/>
    <w:rsid w:val="00757B29"/>
    <w:rsid w:val="00762D84"/>
    <w:rsid w:val="007771D9"/>
    <w:rsid w:val="00787AE4"/>
    <w:rsid w:val="00791F2B"/>
    <w:rsid w:val="00792F10"/>
    <w:rsid w:val="00796D2F"/>
    <w:rsid w:val="007A061A"/>
    <w:rsid w:val="007A343F"/>
    <w:rsid w:val="007A391C"/>
    <w:rsid w:val="007A4699"/>
    <w:rsid w:val="007A7739"/>
    <w:rsid w:val="007B2C87"/>
    <w:rsid w:val="007B30A7"/>
    <w:rsid w:val="007B565D"/>
    <w:rsid w:val="007C0703"/>
    <w:rsid w:val="007C0CC0"/>
    <w:rsid w:val="007C0E7B"/>
    <w:rsid w:val="007C1880"/>
    <w:rsid w:val="007C6B20"/>
    <w:rsid w:val="007D160C"/>
    <w:rsid w:val="007E052C"/>
    <w:rsid w:val="007E21B6"/>
    <w:rsid w:val="007E5172"/>
    <w:rsid w:val="007E6F98"/>
    <w:rsid w:val="007E70AC"/>
    <w:rsid w:val="007F55AD"/>
    <w:rsid w:val="00800FCD"/>
    <w:rsid w:val="00816D01"/>
    <w:rsid w:val="00823B44"/>
    <w:rsid w:val="00824DE8"/>
    <w:rsid w:val="00827163"/>
    <w:rsid w:val="00832116"/>
    <w:rsid w:val="008411FB"/>
    <w:rsid w:val="00850803"/>
    <w:rsid w:val="0085292C"/>
    <w:rsid w:val="008535C0"/>
    <w:rsid w:val="00856CDF"/>
    <w:rsid w:val="00876830"/>
    <w:rsid w:val="00876994"/>
    <w:rsid w:val="00887A8B"/>
    <w:rsid w:val="00893058"/>
    <w:rsid w:val="00896555"/>
    <w:rsid w:val="008A1E81"/>
    <w:rsid w:val="008A6279"/>
    <w:rsid w:val="008A66E9"/>
    <w:rsid w:val="008B54E4"/>
    <w:rsid w:val="008C1A9A"/>
    <w:rsid w:val="008C44DC"/>
    <w:rsid w:val="008C5B07"/>
    <w:rsid w:val="008C7746"/>
    <w:rsid w:val="008C780A"/>
    <w:rsid w:val="008D0990"/>
    <w:rsid w:val="008E59BA"/>
    <w:rsid w:val="008E7E89"/>
    <w:rsid w:val="008F0828"/>
    <w:rsid w:val="00900E62"/>
    <w:rsid w:val="00901E6C"/>
    <w:rsid w:val="00904035"/>
    <w:rsid w:val="00905593"/>
    <w:rsid w:val="0091211A"/>
    <w:rsid w:val="009127B8"/>
    <w:rsid w:val="00917A56"/>
    <w:rsid w:val="00934729"/>
    <w:rsid w:val="009360BE"/>
    <w:rsid w:val="0094085F"/>
    <w:rsid w:val="0094356F"/>
    <w:rsid w:val="00945A4E"/>
    <w:rsid w:val="00947A41"/>
    <w:rsid w:val="00950063"/>
    <w:rsid w:val="009517FA"/>
    <w:rsid w:val="00953843"/>
    <w:rsid w:val="009650CB"/>
    <w:rsid w:val="0097226C"/>
    <w:rsid w:val="00981C78"/>
    <w:rsid w:val="00982774"/>
    <w:rsid w:val="00994E17"/>
    <w:rsid w:val="009957DD"/>
    <w:rsid w:val="00997334"/>
    <w:rsid w:val="00997624"/>
    <w:rsid w:val="009A06C8"/>
    <w:rsid w:val="009A1806"/>
    <w:rsid w:val="009B43DA"/>
    <w:rsid w:val="009B787E"/>
    <w:rsid w:val="009C06E6"/>
    <w:rsid w:val="009C6E79"/>
    <w:rsid w:val="009D4968"/>
    <w:rsid w:val="009D5A4C"/>
    <w:rsid w:val="009D6956"/>
    <w:rsid w:val="009E00AD"/>
    <w:rsid w:val="009E18BC"/>
    <w:rsid w:val="009E45FF"/>
    <w:rsid w:val="009F36D9"/>
    <w:rsid w:val="00A03D4D"/>
    <w:rsid w:val="00A145DF"/>
    <w:rsid w:val="00A21931"/>
    <w:rsid w:val="00A256D0"/>
    <w:rsid w:val="00A26EF2"/>
    <w:rsid w:val="00A26FB0"/>
    <w:rsid w:val="00A27D36"/>
    <w:rsid w:val="00A407B7"/>
    <w:rsid w:val="00A47544"/>
    <w:rsid w:val="00A53EDF"/>
    <w:rsid w:val="00A5532F"/>
    <w:rsid w:val="00A61F5F"/>
    <w:rsid w:val="00A64C75"/>
    <w:rsid w:val="00A66688"/>
    <w:rsid w:val="00A718EF"/>
    <w:rsid w:val="00A74229"/>
    <w:rsid w:val="00A74ADE"/>
    <w:rsid w:val="00A865AC"/>
    <w:rsid w:val="00A86D34"/>
    <w:rsid w:val="00AA46A4"/>
    <w:rsid w:val="00AD2039"/>
    <w:rsid w:val="00AE1657"/>
    <w:rsid w:val="00AE21C0"/>
    <w:rsid w:val="00AE79B3"/>
    <w:rsid w:val="00AF03C2"/>
    <w:rsid w:val="00AF4C2F"/>
    <w:rsid w:val="00AF5848"/>
    <w:rsid w:val="00AF5DA2"/>
    <w:rsid w:val="00B00179"/>
    <w:rsid w:val="00B03DA6"/>
    <w:rsid w:val="00B11268"/>
    <w:rsid w:val="00B13B0D"/>
    <w:rsid w:val="00B16927"/>
    <w:rsid w:val="00B21E2D"/>
    <w:rsid w:val="00B2395A"/>
    <w:rsid w:val="00B31D94"/>
    <w:rsid w:val="00B32FA2"/>
    <w:rsid w:val="00B342F4"/>
    <w:rsid w:val="00B34555"/>
    <w:rsid w:val="00B37966"/>
    <w:rsid w:val="00B40BA4"/>
    <w:rsid w:val="00B506D6"/>
    <w:rsid w:val="00B56EA7"/>
    <w:rsid w:val="00B65D0C"/>
    <w:rsid w:val="00B732F6"/>
    <w:rsid w:val="00B8025E"/>
    <w:rsid w:val="00B81CDD"/>
    <w:rsid w:val="00B87FF0"/>
    <w:rsid w:val="00B9035B"/>
    <w:rsid w:val="00B9123D"/>
    <w:rsid w:val="00B94B83"/>
    <w:rsid w:val="00B9730D"/>
    <w:rsid w:val="00BB0A9E"/>
    <w:rsid w:val="00BC00AA"/>
    <w:rsid w:val="00BC118A"/>
    <w:rsid w:val="00BC187C"/>
    <w:rsid w:val="00BC2B68"/>
    <w:rsid w:val="00BC2D17"/>
    <w:rsid w:val="00BE00FE"/>
    <w:rsid w:val="00BE742C"/>
    <w:rsid w:val="00BF00B9"/>
    <w:rsid w:val="00BF360B"/>
    <w:rsid w:val="00C024D7"/>
    <w:rsid w:val="00C0623E"/>
    <w:rsid w:val="00C062C5"/>
    <w:rsid w:val="00C1020C"/>
    <w:rsid w:val="00C1760A"/>
    <w:rsid w:val="00C17664"/>
    <w:rsid w:val="00C2263B"/>
    <w:rsid w:val="00C25524"/>
    <w:rsid w:val="00C27AB5"/>
    <w:rsid w:val="00C34363"/>
    <w:rsid w:val="00C4277D"/>
    <w:rsid w:val="00C43B8F"/>
    <w:rsid w:val="00C46026"/>
    <w:rsid w:val="00C47CAE"/>
    <w:rsid w:val="00C5225E"/>
    <w:rsid w:val="00C52A0B"/>
    <w:rsid w:val="00C55452"/>
    <w:rsid w:val="00C63C88"/>
    <w:rsid w:val="00C670D9"/>
    <w:rsid w:val="00C7029E"/>
    <w:rsid w:val="00C7054D"/>
    <w:rsid w:val="00C8175B"/>
    <w:rsid w:val="00C82BD0"/>
    <w:rsid w:val="00C96857"/>
    <w:rsid w:val="00CA3DC9"/>
    <w:rsid w:val="00CA5A8E"/>
    <w:rsid w:val="00CC3543"/>
    <w:rsid w:val="00CC6A54"/>
    <w:rsid w:val="00CD23E9"/>
    <w:rsid w:val="00CD36A1"/>
    <w:rsid w:val="00CD4E33"/>
    <w:rsid w:val="00CE00BA"/>
    <w:rsid w:val="00CE1793"/>
    <w:rsid w:val="00CE2051"/>
    <w:rsid w:val="00CE3B39"/>
    <w:rsid w:val="00CE6CDB"/>
    <w:rsid w:val="00CF20E7"/>
    <w:rsid w:val="00CF7113"/>
    <w:rsid w:val="00D00246"/>
    <w:rsid w:val="00D1050B"/>
    <w:rsid w:val="00D10E66"/>
    <w:rsid w:val="00D21695"/>
    <w:rsid w:val="00D21A6F"/>
    <w:rsid w:val="00D269C8"/>
    <w:rsid w:val="00D27337"/>
    <w:rsid w:val="00D40600"/>
    <w:rsid w:val="00D46A0A"/>
    <w:rsid w:val="00D4784F"/>
    <w:rsid w:val="00D60C69"/>
    <w:rsid w:val="00D6171F"/>
    <w:rsid w:val="00D6761F"/>
    <w:rsid w:val="00D75150"/>
    <w:rsid w:val="00D83CD6"/>
    <w:rsid w:val="00D84089"/>
    <w:rsid w:val="00D844A1"/>
    <w:rsid w:val="00D92B68"/>
    <w:rsid w:val="00D94E3B"/>
    <w:rsid w:val="00D97574"/>
    <w:rsid w:val="00DA6712"/>
    <w:rsid w:val="00DB448B"/>
    <w:rsid w:val="00DC252B"/>
    <w:rsid w:val="00DC5AF1"/>
    <w:rsid w:val="00DD75A4"/>
    <w:rsid w:val="00DE0F26"/>
    <w:rsid w:val="00DE1002"/>
    <w:rsid w:val="00DE4F91"/>
    <w:rsid w:val="00DE65E3"/>
    <w:rsid w:val="00DE7327"/>
    <w:rsid w:val="00DF36E9"/>
    <w:rsid w:val="00E04544"/>
    <w:rsid w:val="00E10B02"/>
    <w:rsid w:val="00E1226C"/>
    <w:rsid w:val="00E26EF4"/>
    <w:rsid w:val="00E315CB"/>
    <w:rsid w:val="00E33E99"/>
    <w:rsid w:val="00E366CE"/>
    <w:rsid w:val="00E37C31"/>
    <w:rsid w:val="00E434F0"/>
    <w:rsid w:val="00E43F41"/>
    <w:rsid w:val="00E45B4D"/>
    <w:rsid w:val="00E52EF5"/>
    <w:rsid w:val="00E61118"/>
    <w:rsid w:val="00E6531F"/>
    <w:rsid w:val="00E774D9"/>
    <w:rsid w:val="00E81466"/>
    <w:rsid w:val="00E85C80"/>
    <w:rsid w:val="00E926EE"/>
    <w:rsid w:val="00E9557C"/>
    <w:rsid w:val="00E96F45"/>
    <w:rsid w:val="00EA0B06"/>
    <w:rsid w:val="00EA1169"/>
    <w:rsid w:val="00EA399C"/>
    <w:rsid w:val="00EA6F84"/>
    <w:rsid w:val="00EB7EBD"/>
    <w:rsid w:val="00EC464E"/>
    <w:rsid w:val="00EC4C5F"/>
    <w:rsid w:val="00EC7791"/>
    <w:rsid w:val="00ED3C6C"/>
    <w:rsid w:val="00ED79FB"/>
    <w:rsid w:val="00EE0D47"/>
    <w:rsid w:val="00EE76B0"/>
    <w:rsid w:val="00EF1863"/>
    <w:rsid w:val="00EF3106"/>
    <w:rsid w:val="00EF4699"/>
    <w:rsid w:val="00F03013"/>
    <w:rsid w:val="00F03BA6"/>
    <w:rsid w:val="00F052ED"/>
    <w:rsid w:val="00F2021B"/>
    <w:rsid w:val="00F25106"/>
    <w:rsid w:val="00F31A26"/>
    <w:rsid w:val="00F43755"/>
    <w:rsid w:val="00F4490E"/>
    <w:rsid w:val="00F475D4"/>
    <w:rsid w:val="00F47FDF"/>
    <w:rsid w:val="00F5049B"/>
    <w:rsid w:val="00F51B49"/>
    <w:rsid w:val="00F52BCC"/>
    <w:rsid w:val="00F55B21"/>
    <w:rsid w:val="00F55FD2"/>
    <w:rsid w:val="00F61444"/>
    <w:rsid w:val="00F615CB"/>
    <w:rsid w:val="00F632FC"/>
    <w:rsid w:val="00F6588C"/>
    <w:rsid w:val="00F72DC5"/>
    <w:rsid w:val="00F74320"/>
    <w:rsid w:val="00F80E24"/>
    <w:rsid w:val="00F80EB5"/>
    <w:rsid w:val="00F8111A"/>
    <w:rsid w:val="00F82416"/>
    <w:rsid w:val="00F832FD"/>
    <w:rsid w:val="00F9039A"/>
    <w:rsid w:val="00F91472"/>
    <w:rsid w:val="00F91E63"/>
    <w:rsid w:val="00F941F6"/>
    <w:rsid w:val="00F96068"/>
    <w:rsid w:val="00F969D9"/>
    <w:rsid w:val="00FA3908"/>
    <w:rsid w:val="00FB348F"/>
    <w:rsid w:val="00FB6DE0"/>
    <w:rsid w:val="00FC1A84"/>
    <w:rsid w:val="00FD1903"/>
    <w:rsid w:val="00FE7FCC"/>
    <w:rsid w:val="00FF6649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041F8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18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360B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360BE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F6B85"/>
    <w:rPr>
      <w:rFonts w:ascii="Arial" w:eastAsia="ＭＳ ゴシック" w:hAnsi="Arial"/>
      <w:sz w:val="18"/>
      <w:szCs w:val="18"/>
    </w:rPr>
  </w:style>
  <w:style w:type="paragraph" w:styleId="a7">
    <w:name w:val="List Paragraph"/>
    <w:basedOn w:val="a"/>
    <w:uiPriority w:val="34"/>
    <w:qFormat/>
    <w:rsid w:val="00D10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60</Characters>
  <Application>Microsoft Office Word</Application>
  <DocSecurity>0</DocSecurity>
  <Lines>1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2023-06-08T07:58:00Z</dcterms:created>
  <dcterms:modified xsi:type="dcterms:W3CDTF">2023-09-06T08:46:00Z</dcterms:modified>
</cp:coreProperties>
</file>